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78D7F3E0" w14:textId="095ED590" w:rsidR="001A3B3D" w:rsidRPr="006347CF" w:rsidRDefault="00C00022"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sz w:val="18"/>
          <w:szCs w:val="18"/>
        </w:rPr>
        <w:t>Michael DeBellis</w:t>
      </w:r>
      <w:r w:rsidR="001A3B3D" w:rsidRPr="00F847A6">
        <w:rPr>
          <w:sz w:val="18"/>
          <w:szCs w:val="18"/>
        </w:rPr>
        <w:br/>
      </w:r>
      <w:r w:rsidR="00474FAE">
        <w:rPr>
          <w:sz w:val="18"/>
          <w:szCs w:val="18"/>
        </w:rPr>
        <w:t>N/A</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Pr>
          <w:sz w:val="18"/>
          <w:szCs w:val="18"/>
        </w:rPr>
        <w:t>Jacob Gino</w:t>
      </w:r>
      <w:r w:rsidR="001A3B3D" w:rsidRPr="00F847A6">
        <w:rPr>
          <w:sz w:val="18"/>
          <w:szCs w:val="18"/>
        </w:rPr>
        <w:br/>
      </w:r>
      <w:r>
        <w:rPr>
          <w:sz w:val="18"/>
          <w:szCs w:val="18"/>
        </w:rPr>
        <w:t>Computer Science</w:t>
      </w:r>
      <w:r w:rsidR="001A3B3D" w:rsidRPr="00F847A6">
        <w:rPr>
          <w:sz w:val="18"/>
          <w:szCs w:val="18"/>
        </w:rPr>
        <w:br/>
      </w:r>
      <w:r>
        <w:rPr>
          <w:sz w:val="18"/>
          <w:szCs w:val="18"/>
        </w:rPr>
        <w:t>University of Wisconsin-Madison</w:t>
      </w:r>
      <w:r w:rsidR="001A3B3D" w:rsidRPr="00F847A6">
        <w:rPr>
          <w:i/>
          <w:sz w:val="18"/>
          <w:szCs w:val="18"/>
        </w:rPr>
        <w:br/>
      </w:r>
      <w:r>
        <w:rPr>
          <w:sz w:val="18"/>
          <w:szCs w:val="18"/>
        </w:rPr>
        <w:t>Madison, WI, USA</w:t>
      </w:r>
      <w:r w:rsidR="001A3B3D" w:rsidRPr="00F847A6">
        <w:rPr>
          <w:sz w:val="18"/>
          <w:szCs w:val="18"/>
        </w:rPr>
        <w:br/>
      </w:r>
      <w:r w:rsidRPr="00654363">
        <w:rPr>
          <w:sz w:val="18"/>
          <w:szCs w:val="18"/>
        </w:rPr>
        <w:t>jacobkgino@gmail.com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D26756">
        <w:rPr>
          <w:sz w:val="18"/>
          <w:szCs w:val="18"/>
        </w:rPr>
        <w:t>George Gino</w:t>
      </w:r>
      <w:r w:rsidR="001A3B3D" w:rsidRPr="00F847A6">
        <w:rPr>
          <w:sz w:val="18"/>
          <w:szCs w:val="18"/>
        </w:rPr>
        <w:br/>
      </w:r>
      <w:r w:rsidR="00474FAE">
        <w:rPr>
          <w:sz w:val="18"/>
          <w:szCs w:val="18"/>
        </w:rPr>
        <w:t>Computer Science</w:t>
      </w:r>
      <w:r w:rsidR="001A3B3D" w:rsidRPr="00F847A6">
        <w:rPr>
          <w:sz w:val="18"/>
          <w:szCs w:val="18"/>
        </w:rPr>
        <w:br/>
      </w:r>
      <w:r w:rsidR="00474FAE">
        <w:rPr>
          <w:sz w:val="18"/>
          <w:szCs w:val="18"/>
        </w:rPr>
        <w:t>Arizona State University</w:t>
      </w:r>
      <w:r w:rsidR="001A3B3D" w:rsidRPr="00F847A6">
        <w:rPr>
          <w:i/>
          <w:sz w:val="18"/>
          <w:szCs w:val="18"/>
        </w:rPr>
        <w:br/>
      </w:r>
      <w:r w:rsidR="00474FAE">
        <w:rPr>
          <w:sz w:val="18"/>
          <w:szCs w:val="18"/>
        </w:rPr>
        <w:t>Cupertino, CA, USA</w:t>
      </w:r>
      <w:r w:rsidR="001A3B3D" w:rsidRPr="00F847A6">
        <w:rPr>
          <w:sz w:val="18"/>
          <w:szCs w:val="18"/>
        </w:rPr>
        <w:br/>
      </w:r>
      <w:r w:rsidR="00474FAE">
        <w:rPr>
          <w:sz w:val="18"/>
          <w:szCs w:val="18"/>
        </w:rPr>
        <w:t>georgejgino@gmail.com</w:t>
      </w:r>
    </w:p>
    <w:p w14:paraId="0FB3D0B7" w14:textId="77777777" w:rsidR="00D72D06" w:rsidRPr="005B520E" w:rsidRDefault="00D72D06"/>
    <w:p w14:paraId="005AA52C"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307F2E4D" w14:textId="77777777" w:rsidR="00715BEA" w:rsidRDefault="00715BEA" w:rsidP="00CA4392">
      <w:pPr>
        <w:pStyle w:val="Author"/>
        <w:spacing w:before="5pt" w:beforeAutospacing="1"/>
        <w:rPr>
          <w:sz w:val="18"/>
          <w:szCs w:val="18"/>
        </w:rPr>
      </w:pPr>
    </w:p>
    <w:p w14:paraId="1A2004FC" w14:textId="77777777" w:rsidR="00715BEA" w:rsidRDefault="00715BEA" w:rsidP="00CA4392">
      <w:pPr>
        <w:pStyle w:val="Author"/>
        <w:spacing w:before="5pt" w:beforeAutospacing="1"/>
        <w:rPr>
          <w:sz w:val="18"/>
          <w:szCs w:val="18"/>
        </w:rPr>
      </w:pPr>
    </w:p>
    <w:p w14:paraId="596C0492" w14:textId="77777777" w:rsidR="00715BEA" w:rsidRDefault="00715BEA" w:rsidP="00CA4392">
      <w:pPr>
        <w:pStyle w:val="Author"/>
        <w:spacing w:before="5pt" w:beforeAutospacing="1"/>
        <w:rPr>
          <w:sz w:val="18"/>
          <w:szCs w:val="18"/>
        </w:rPr>
      </w:pPr>
    </w:p>
    <w:p w14:paraId="477E57DC" w14:textId="77777777" w:rsidR="00CA4392" w:rsidRDefault="00CA4392" w:rsidP="00CA4392">
      <w:pPr>
        <w:pStyle w:val="Author"/>
        <w:spacing w:before="5pt" w:beforeAutospacing="1"/>
        <w:contextualSpacing/>
        <w:rPr>
          <w:sz w:val="18"/>
          <w:szCs w:val="18"/>
        </w:rPr>
      </w:pPr>
    </w:p>
    <w:p w14:paraId="54FD796C" w14:textId="77777777" w:rsidR="00CA4392" w:rsidRDefault="00CA4392" w:rsidP="00CA4392">
      <w:pPr>
        <w:pStyle w:val="Author"/>
        <w:spacing w:before="5pt" w:beforeAutospacing="1"/>
        <w:contextualSpacing/>
        <w:rPr>
          <w:sz w:val="18"/>
          <w:szCs w:val="18"/>
        </w:rPr>
      </w:pPr>
    </w:p>
    <w:p w14:paraId="1B2810A8" w14:textId="77777777" w:rsidR="00CA4392" w:rsidRDefault="00CA4392" w:rsidP="00CA4392">
      <w:pPr>
        <w:pStyle w:val="Author"/>
        <w:spacing w:before="5pt" w:beforeAutospacing="1"/>
        <w:contextualSpacing/>
        <w:rPr>
          <w:sz w:val="18"/>
          <w:szCs w:val="18"/>
        </w:rPr>
      </w:pPr>
    </w:p>
    <w:p w14:paraId="6B13D080" w14:textId="77777777" w:rsidR="00CA4392" w:rsidRDefault="00CA4392" w:rsidP="00CA4392">
      <w:pPr>
        <w:pStyle w:val="Author"/>
        <w:spacing w:before="5pt" w:beforeAutospacing="1"/>
        <w:contextualSpacing/>
        <w:rPr>
          <w:sz w:val="18"/>
          <w:szCs w:val="18"/>
        </w:rPr>
      </w:pPr>
    </w:p>
    <w:p w14:paraId="7232A5AC" w14:textId="77777777" w:rsidR="00CA4392" w:rsidRDefault="00CA4392" w:rsidP="00CA4392">
      <w:pPr>
        <w:pStyle w:val="Author"/>
        <w:spacing w:before="5pt" w:beforeAutospacing="1"/>
        <w:contextualSpacing/>
        <w:rPr>
          <w:sz w:val="18"/>
          <w:szCs w:val="18"/>
        </w:rPr>
      </w:pPr>
    </w:p>
    <w:p w14:paraId="1C0ABC56"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62E7E4AA" w14:textId="77777777" w:rsidR="006347CF" w:rsidRDefault="006347CF" w:rsidP="00CA4392">
      <w:pPr>
        <w:pStyle w:val="Author"/>
        <w:spacing w:before="5pt" w:beforeAutospacing="1"/>
        <w:jc w:val="both"/>
        <w:rPr>
          <w:sz w:val="16"/>
          <w:szCs w:val="16"/>
        </w:rPr>
      </w:pPr>
    </w:p>
    <w:p w14:paraId="753C3B26"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2B62880" w14:textId="53834773"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 xml:space="preserve">nlike previous crises such as the destruction of the ozone layer, the world has not come together to address the issue. At times this has been blamed on poor science communication. However, social scientists have realized that in reality the primary problem is that large corporations with vested interests in fossil fuels have orchestrated a campaign of disinformation and obfuscation which social scientists have labelled Climate Obstruction. This project is an attempt to collect the various resources (e.g., papers, databases, news articles) about Climate Obstruction into a knowledge graph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6D4A7F">
        <w:t>The</w:t>
      </w:r>
      <w:r w:rsidR="005E1F80">
        <w:t xml:space="preserve"> system provide</w:t>
      </w:r>
      <w:r w:rsidR="001E7E1D">
        <w:t>s</w:t>
      </w:r>
      <w:r w:rsidR="005E1F80">
        <w:t xml:space="preserve"> a tool for researchers to have all the data in one location accessible via a natural language user interface. A long term goal is to use the rigor and logical foundation of the knowledge graph defined on a logical model using the Web Ontology Language (OWL)</w:t>
      </w:r>
      <w:r w:rsidR="006D4A7F">
        <w:t xml:space="preserve"> in combination with the LLM capability to model text meaning as vectors</w:t>
      </w:r>
      <w:r w:rsidR="005E1F80">
        <w:t xml:space="preserve"> to rigorously define climate obstruction models that can be tested against data. I.e., to make the social science behind the analysis of Climate Obstruction a truly rigorous science.  </w:t>
      </w:r>
      <w:r w:rsidR="001A42EA">
        <w:rPr>
          <w:iCs/>
        </w:rPr>
        <w:t xml:space="preserve"> </w:t>
      </w:r>
      <w:r w:rsidR="00FC6144">
        <w:rPr>
          <w:iCs/>
        </w:rPr>
        <w:t xml:space="preserve">The current system is a proof of concept prototype. It provides useful functionality, but the team has not yet acquired the funding required to host the system on the Internet. The system runs as an Internet system </w:t>
      </w:r>
      <w:r w:rsidR="006D4A7F">
        <w:rPr>
          <w:iCs/>
        </w:rPr>
        <w:t xml:space="preserve">(using localhost) </w:t>
      </w:r>
      <w:r w:rsidR="00FC6144">
        <w:rPr>
          <w:iCs/>
        </w:rPr>
        <w:t xml:space="preserve">already, all that is needed are some basic resources to support hosting the system.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52412ECE" w14:textId="573CE008" w:rsidR="009303D9" w:rsidRDefault="00431F26" w:rsidP="00E7596C">
      <w:pPr>
        <w:pStyle w:val="BodyText"/>
      </w:pPr>
      <w:r w:rsidRPr="00431F26">
        <w:t>Climate</w:t>
      </w:r>
      <w:r w:rsidR="00496919">
        <w:t xml:space="preserve"> </w:t>
      </w:r>
      <w:r w:rsidRPr="00431F26">
        <w:t>change is one of the most serious crises the human race has ever faced. However, unlike previous crises such as the destruction of the ozone layer, the world has not come together to address the issue. At times this has been blamed on poor science 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807A9D" w:rsidRPr="00807A9D">
            <w:rPr>
              <w:noProof/>
              <w:lang w:val="en-US"/>
            </w:rPr>
            <w:t>[1]</w:t>
          </w:r>
          <w:r>
            <w:fldChar w:fldCharType="end"/>
          </w:r>
        </w:sdtContent>
      </w:sdt>
      <w:r>
        <w:t xml:space="preserve"> </w:t>
      </w:r>
      <w:sdt>
        <w:sdtPr>
          <w:id w:val="1406255290"/>
          <w:citation/>
        </w:sdtPr>
        <w:sdtContent>
          <w:r>
            <w:fldChar w:fldCharType="begin"/>
          </w:r>
          <w:r>
            <w:rPr>
              <w:lang w:val="en-US"/>
            </w:rPr>
            <w:instrText xml:space="preserve"> CITATION Mos10 \l</w:instrText>
          </w:r>
          <w:r w:rsidR="005C5D23">
            <w:rPr>
              <w:lang w:val="en-US"/>
            </w:rPr>
            <w:instrText xml:space="preserve"> en-US </w:instrText>
          </w:r>
          <w:r>
            <w:fldChar w:fldCharType="separate"/>
          </w:r>
          <w:r w:rsidR="00807A9D" w:rsidRPr="00807A9D">
            <w:rPr>
              <w:noProof/>
              <w:lang w:val="en-US"/>
            </w:rPr>
            <w:t>[2]</w:t>
          </w:r>
          <w:r>
            <w:fldChar w:fldCharType="end"/>
          </w:r>
        </w:sdtContent>
      </w:sdt>
      <w:r w:rsidRPr="00431F26">
        <w:t xml:space="preserve">. However, social scientists have realized that in reality the primary problem is that large </w:t>
      </w:r>
      <w:r w:rsidRPr="00431F26">
        <w:t>corporations with vested interests in fossil fuels have orchestrated a campaign of disinformation and obfuscation which social scientists have labelled Climate Obstruction</w:t>
      </w:r>
      <w:r>
        <w:t xml:space="preserve">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807A9D" w:rsidRPr="00807A9D">
            <w:rPr>
              <w:noProof/>
              <w:lang w:val="en-US"/>
            </w:rPr>
            <w:t>[3]</w:t>
          </w:r>
          <w:r>
            <w:fldChar w:fldCharType="end"/>
          </w:r>
        </w:sdtContent>
      </w:sdt>
      <w:r w:rsidRPr="00431F26">
        <w:t>.</w:t>
      </w:r>
      <w:r w:rsidR="00A11529">
        <w:t xml:space="preserve"> </w:t>
      </w:r>
    </w:p>
    <w:p w14:paraId="4F523A19" w14:textId="6943016C" w:rsidR="00E63108" w:rsidRDefault="00235BBD" w:rsidP="00E7596C">
      <w:pPr>
        <w:pStyle w:val="BodyText"/>
      </w:pPr>
      <w:r>
        <w:t xml:space="preserve">The goal of this research is to develop a </w:t>
      </w:r>
      <w:r w:rsidR="007B13D9">
        <w:t>N</w:t>
      </w:r>
      <w:r>
        <w:t xml:space="preserve">eurosymbolic (NS) model </w:t>
      </w:r>
      <w:sdt>
        <w:sdtPr>
          <w:id w:val="995293189"/>
          <w:citation/>
        </w:sdtPr>
        <w:sdtContent>
          <w:r>
            <w:fldChar w:fldCharType="begin"/>
          </w:r>
          <w:r>
            <w:rPr>
              <w:lang w:val="en-US"/>
            </w:rPr>
            <w:instrText xml:space="preserve"> CITATION She23 \l en-US </w:instrText>
          </w:r>
          <w:r>
            <w:fldChar w:fldCharType="separate"/>
          </w:r>
          <w:r w:rsidR="00807A9D" w:rsidRPr="00807A9D">
            <w:rPr>
              <w:noProof/>
              <w:lang w:val="en-US"/>
            </w:rPr>
            <w:t>[4]</w:t>
          </w:r>
          <w:r>
            <w:fldChar w:fldCharType="end"/>
          </w:r>
        </w:sdtContent>
      </w:sdt>
      <w:r w:rsidR="00E63108">
        <w:t>,</w:t>
      </w:r>
      <w:sdt>
        <w:sdtPr>
          <w:id w:val="848454963"/>
          <w:citation/>
        </w:sdtPr>
        <w:sdtContent>
          <w:r>
            <w:fldChar w:fldCharType="begin"/>
          </w:r>
          <w:r>
            <w:rPr>
              <w:lang w:val="en-US"/>
            </w:rPr>
            <w:instrText xml:space="preserve"> CITATION Fra243 \l en-US </w:instrText>
          </w:r>
          <w:r>
            <w:fldChar w:fldCharType="separate"/>
          </w:r>
          <w:r w:rsidR="00807A9D">
            <w:rPr>
              <w:noProof/>
              <w:lang w:val="en-US"/>
            </w:rPr>
            <w:t xml:space="preserve"> </w:t>
          </w:r>
          <w:r w:rsidR="00807A9D" w:rsidRPr="00807A9D">
            <w:rPr>
              <w:noProof/>
              <w:lang w:val="en-US"/>
            </w:rPr>
            <w:t>[5]</w:t>
          </w:r>
          <w:r>
            <w:fldChar w:fldCharType="end"/>
          </w:r>
        </w:sdtContent>
      </w:sdt>
      <w:r w:rsidR="00E63108">
        <w:t xml:space="preserve"> </w:t>
      </w:r>
      <w:r>
        <w:t xml:space="preserve">of the theory defined in </w:t>
      </w:r>
      <w:sdt>
        <w:sdtPr>
          <w:id w:val="-2013748479"/>
          <w:citation/>
        </w:sdtPr>
        <w:sdtContent>
          <w:r>
            <w:fldChar w:fldCharType="begin"/>
          </w:r>
          <w:r>
            <w:rPr>
              <w:lang w:val="en-US"/>
            </w:rPr>
            <w:instrText xml:space="preserve"> CITATION Bru24 \l en-US </w:instrText>
          </w:r>
          <w:r>
            <w:fldChar w:fldCharType="separate"/>
          </w:r>
          <w:r w:rsidR="00807A9D" w:rsidRPr="00807A9D">
            <w:rPr>
              <w:noProof/>
              <w:lang w:val="en-US"/>
            </w:rPr>
            <w:t>[3]</w:t>
          </w:r>
          <w:r>
            <w:fldChar w:fldCharType="end"/>
          </w:r>
        </w:sdtContent>
      </w:sdt>
      <w:r>
        <w:t xml:space="preserve">. </w:t>
      </w:r>
      <w:r w:rsidR="00EC29FA">
        <w:t>A Neurosymbolic</w:t>
      </w:r>
      <w:r>
        <w:t xml:space="preserve"> model combines </w:t>
      </w:r>
      <w:r w:rsidR="00E63108">
        <w:t xml:space="preserve">two different techniques to represent meaning. The Web Ontology Language (OWL) utilizes symbolic representation and logic. LLMs </w:t>
      </w:r>
      <w:r>
        <w:t xml:space="preserve"> </w:t>
      </w:r>
      <w:r w:rsidR="00E63108">
        <w:t xml:space="preserve">model language using embeddings in a huge vector space created by the probabilistic analysis of terabytes of text. </w:t>
      </w:r>
      <w:r>
        <w:t xml:space="preserve"> </w:t>
      </w:r>
    </w:p>
    <w:p w14:paraId="49EE73A6" w14:textId="3025F99B" w:rsidR="00A11529" w:rsidRDefault="00235BBD" w:rsidP="00E7596C">
      <w:pPr>
        <w:pStyle w:val="BodyText"/>
      </w:pPr>
      <w:r>
        <w:t xml:space="preserve">There are several reasons such a model and knowledge graph can benefit researchers. In the short term, it serves </w:t>
      </w:r>
      <w:r w:rsidR="00E63108">
        <w:t>as</w:t>
      </w:r>
      <w:r>
        <w:t xml:space="preserve"> one central portal to find documents related to climate obstruction that can be queried and used to develop arguments, charts, etc. using a LLM. That is the primary goal of this project. </w:t>
      </w:r>
    </w:p>
    <w:p w14:paraId="5FD98BC5" w14:textId="743F2365" w:rsidR="00235BBD" w:rsidRDefault="00235BBD" w:rsidP="00E7596C">
      <w:pPr>
        <w:pStyle w:val="BodyText"/>
      </w:pPr>
      <w:r>
        <w:t>The longer term goal is to provide an example of a new way to approach the social sciences. We are creating another form of the model</w:t>
      </w:r>
      <w:r w:rsidR="00E63108">
        <w:t xml:space="preserve"> described in </w:t>
      </w:r>
      <w:sdt>
        <w:sdtPr>
          <w:id w:val="1025379291"/>
          <w:citation/>
        </w:sdtPr>
        <w:sdtContent>
          <w:r w:rsidR="00E63108">
            <w:fldChar w:fldCharType="begin"/>
          </w:r>
          <w:r w:rsidR="00E63108">
            <w:rPr>
              <w:lang w:val="en-US"/>
            </w:rPr>
            <w:instrText xml:space="preserve"> CITATION Bru24 \l</w:instrText>
          </w:r>
          <w:r>
            <w:rPr>
              <w:lang w:val="en-US"/>
            </w:rPr>
            <w:instrText xml:space="preserve"> en-US </w:instrText>
          </w:r>
          <w:r w:rsidR="00E63108">
            <w:fldChar w:fldCharType="separate"/>
          </w:r>
          <w:r w:rsidR="00807A9D" w:rsidRPr="00807A9D">
            <w:rPr>
              <w:noProof/>
              <w:lang w:val="en-US"/>
            </w:rPr>
            <w:t>[3]</w:t>
          </w:r>
          <w:r w:rsidR="00E63108">
            <w:fldChar w:fldCharType="end"/>
          </w:r>
        </w:sdtContent>
      </w:sdt>
      <w:r>
        <w:t>. A model that should eventually be able to make falsifiable predictions. The Description Logic of the Web Ontology Language (OWL) provides a formal model of th</w:t>
      </w:r>
      <w:r w:rsidR="001C0F1D">
        <w:t xml:space="preserve">e Climate Obstruction model. Such a model has many benefits over a model only defined with words. An OWL model is a mathematical model just as any model in science. We can use the reasoner to prove that there are no logical errors in the model and to infer additional data based on the logical axioms. </w:t>
      </w:r>
    </w:p>
    <w:p w14:paraId="4CDFBE57" w14:textId="7D89F18C" w:rsidR="001C0F1D" w:rsidRDefault="001C0F1D" w:rsidP="00E7596C">
      <w:pPr>
        <w:pStyle w:val="BodyText"/>
      </w:pPr>
      <w:r>
        <w:t xml:space="preserve">In addition, the ability of an LLM to model meaning of text as vector space offers a completely different type of analysis using statistical probabilities which work better for much real natural language than any formal model. </w:t>
      </w:r>
    </w:p>
    <w:p w14:paraId="3909FDCE" w14:textId="23D0E4C8" w:rsidR="001C0F1D" w:rsidRDefault="001C0F1D" w:rsidP="00E7596C">
      <w:pPr>
        <w:pStyle w:val="BodyText"/>
      </w:pPr>
      <w:r>
        <w:t>As an example, the book defines a process model for the flow of various forms of influence. By creating a formal model we can analyze data and see if we can recognize the kind of patterns of influence flow.</w:t>
      </w:r>
    </w:p>
    <w:p w14:paraId="62F7DDD8" w14:textId="535E464A" w:rsidR="004B05C9" w:rsidRDefault="00865C3C" w:rsidP="00E7596C">
      <w:pPr>
        <w:pStyle w:val="BodyText"/>
      </w:pPr>
      <w:r>
        <w:lastRenderedPageBreak/>
        <w:t>Section II describes the methods and tools that we utilized. Section III describes our results</w:t>
      </w:r>
      <w:r w:rsidR="006D4A7F">
        <w:t xml:space="preserve"> to date. Section IV describes </w:t>
      </w:r>
      <w:r>
        <w:t xml:space="preserve">lessons learned from this work, and plans for the future.  </w:t>
      </w:r>
    </w:p>
    <w:p w14:paraId="5DF6CF6F" w14:textId="1B4E13DD" w:rsidR="00865C3C" w:rsidRPr="005B520E" w:rsidRDefault="004B05C9" w:rsidP="00E7596C">
      <w:pPr>
        <w:pStyle w:val="BodyText"/>
      </w:pPr>
      <w:r>
        <w:t xml:space="preserve">References to names of OWL entities, Python functions and objects, and any other technical name are written in </w:t>
      </w:r>
      <w:r w:rsidRPr="004B05C9">
        <w:rPr>
          <w:rStyle w:val="CodeChar"/>
        </w:rPr>
        <w:t xml:space="preserve">Courrier New </w:t>
      </w:r>
      <w:r w:rsidR="0067125C">
        <w:rPr>
          <w:rStyle w:val="CodeChar"/>
        </w:rPr>
        <w:t>10</w:t>
      </w:r>
      <w:r w:rsidRPr="004B05C9">
        <w:rPr>
          <w:rStyle w:val="CodeChar"/>
        </w:rPr>
        <w:t xml:space="preserve"> font</w:t>
      </w:r>
      <w:r>
        <w:t xml:space="preserve">. </w:t>
      </w:r>
      <w:r w:rsidR="00865C3C">
        <w:t xml:space="preserve">All of the code and the ontology </w:t>
      </w:r>
      <w:r>
        <w:t xml:space="preserve">are available via an open source license and </w:t>
      </w:r>
      <w:r w:rsidR="00865C3C">
        <w:t xml:space="preserve">can be found at our GitHub site: </w:t>
      </w:r>
      <w:sdt>
        <w:sdtPr>
          <w:id w:val="1558975418"/>
          <w:citation/>
        </w:sdtPr>
        <w:sdtContent>
          <w:r w:rsidR="00865C3C">
            <w:fldChar w:fldCharType="begin"/>
          </w:r>
          <w:r w:rsidR="00865C3C">
            <w:rPr>
              <w:lang w:val="en-US"/>
            </w:rPr>
            <w:instrText xml:space="preserve"> CITATION Mic252 \l</w:instrText>
          </w:r>
          <w:r>
            <w:rPr>
              <w:lang w:val="en-US"/>
            </w:rPr>
            <w:instrText xml:space="preserve"> en-US </w:instrText>
          </w:r>
          <w:r w:rsidR="00865C3C">
            <w:fldChar w:fldCharType="separate"/>
          </w:r>
          <w:r w:rsidR="00807A9D" w:rsidRPr="00807A9D">
            <w:rPr>
              <w:noProof/>
              <w:lang w:val="en-US"/>
            </w:rPr>
            <w:t>[6]</w:t>
          </w:r>
          <w:r w:rsidR="00865C3C">
            <w:fldChar w:fldCharType="end"/>
          </w:r>
        </w:sdtContent>
      </w:sdt>
      <w:r w:rsidR="00865C3C">
        <w:t xml:space="preserve">. </w:t>
      </w:r>
    </w:p>
    <w:p w14:paraId="29AD806F" w14:textId="54188F28" w:rsidR="009303D9" w:rsidRPr="006B6B66" w:rsidRDefault="00AF6D0E" w:rsidP="006B6B66">
      <w:pPr>
        <w:pStyle w:val="Heading1"/>
      </w:pPr>
      <w:r>
        <w:t>Methodology</w:t>
      </w:r>
    </w:p>
    <w:p w14:paraId="0024F5E0" w14:textId="159A2E92" w:rsidR="009303D9" w:rsidRDefault="001C0F1D" w:rsidP="00ED0149">
      <w:pPr>
        <w:pStyle w:val="Heading2"/>
      </w:pPr>
      <w:r>
        <w:t>Retrieval Augmented Generation (RAG)</w:t>
      </w:r>
    </w:p>
    <w:p w14:paraId="0744CD0A" w14:textId="5ADCC743" w:rsidR="006347CF" w:rsidRPr="005B520E" w:rsidRDefault="00B83B2E" w:rsidP="002B6185">
      <w:pPr>
        <w:pStyle w:val="BodyText"/>
      </w:pPr>
      <w:r>
        <w:t xml:space="preserve">Retrieval Augmented Generation (RAG) is an architecture that allows the system to utilize the semantic embedding and NLP understanding and generation of an LLM while using a curated corpus of documents as the knowledge-base rather than the default neural network of the LLM </w:t>
      </w:r>
      <w:sdt>
        <w:sdtPr>
          <w:id w:val="-218834778"/>
          <w:citation/>
        </w:sdtPr>
        <w:sdtContent>
          <w:r>
            <w:fldChar w:fldCharType="begin"/>
          </w:r>
          <w:r>
            <w:rPr>
              <w:lang w:val="en-US"/>
            </w:rPr>
            <w:instrText xml:space="preserve"> CITATION Gao24 \l en-US </w:instrText>
          </w:r>
          <w:r>
            <w:fldChar w:fldCharType="separate"/>
          </w:r>
          <w:r w:rsidR="00807A9D" w:rsidRPr="00807A9D">
            <w:rPr>
              <w:noProof/>
              <w:lang w:val="en-US"/>
            </w:rPr>
            <w:t>[7]</w:t>
          </w:r>
          <w:r>
            <w:fldChar w:fldCharType="end"/>
          </w:r>
        </w:sdtContent>
      </w:sdt>
      <w:r>
        <w:t xml:space="preserve">, </w:t>
      </w:r>
      <w:sdt>
        <w:sdtPr>
          <w:id w:val="-119542944"/>
          <w:citation/>
        </w:sdtPr>
        <w:sdtContent>
          <w:r>
            <w:fldChar w:fldCharType="begin"/>
          </w:r>
          <w:r>
            <w:rPr>
              <w:lang w:val="en-US"/>
            </w:rPr>
            <w:instrText xml:space="preserve"> CITATION LiH22 \l en-US </w:instrText>
          </w:r>
          <w:r>
            <w:fldChar w:fldCharType="separate"/>
          </w:r>
          <w:r w:rsidR="00807A9D" w:rsidRPr="00807A9D">
            <w:rPr>
              <w:noProof/>
              <w:lang w:val="en-US"/>
            </w:rPr>
            <w:t>[8]</w:t>
          </w:r>
          <w:r>
            <w:fldChar w:fldCharType="end"/>
          </w:r>
        </w:sdtContent>
      </w:sdt>
      <w:r>
        <w:t xml:space="preserve">. </w:t>
      </w:r>
      <w:r w:rsidR="00346A11">
        <w:t>The advantage of a RAG architecture is that for a specific domain, it addresses the two most significant issues with LLMs: black-box reasoning and hallucinations. A standard LLM does not know what it knows. It is not the case that understanding the reasoning of an LLM is simply difficult, it is as of 2025 an 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807A9D" w:rsidRPr="00807A9D">
            <w:rPr>
              <w:noProof/>
              <w:lang w:val="en-US"/>
            </w:rPr>
            <w:t>[9]</w:t>
          </w:r>
          <w:r w:rsidR="00BB4094">
            <w:fldChar w:fldCharType="end"/>
          </w:r>
        </w:sdtContent>
      </w:sdt>
      <w:r w:rsidR="00BB4094">
        <w:t xml:space="preserve">, </w:t>
      </w:r>
      <w:sdt>
        <w:sdtPr>
          <w:id w:val="1485900840"/>
          <w:citation/>
        </w:sdtPr>
        <w:sdtContent>
          <w:r w:rsidR="00BB4094">
            <w:fldChar w:fldCharType="begin"/>
          </w:r>
          <w:r w:rsidR="00BB4094">
            <w:rPr>
              <w:lang w:val="en-US"/>
            </w:rPr>
            <w:instrText xml:space="preserve"> CITATION XuZ24 \l</w:instrText>
          </w:r>
          <w:r>
            <w:rPr>
              <w:lang w:val="en-US"/>
            </w:rPr>
            <w:instrText xml:space="preserve"> en-US </w:instrText>
          </w:r>
          <w:r w:rsidR="00BB4094">
            <w:fldChar w:fldCharType="separate"/>
          </w:r>
          <w:r w:rsidR="00807A9D" w:rsidRPr="00807A9D">
            <w:rPr>
              <w:noProof/>
              <w:lang w:val="en-US"/>
            </w:rPr>
            <w:t>[10]</w:t>
          </w:r>
          <w:r w:rsidR="00BB4094">
            <w:fldChar w:fldCharType="end"/>
          </w:r>
        </w:sdtContent>
      </w:sdt>
      <w:r w:rsidR="00346A11">
        <w:t xml:space="preserve">. </w:t>
      </w:r>
      <w:r w:rsidR="009A79EA">
        <w:t xml:space="preserve">This lack of explicit knowledge representation is the cause for both hallucinations and black-box reasoning. Black-box reasoning results because although an LLM can find sources to support its conclusion, those sources are post-hoc rationalizations.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807A9D" w:rsidRPr="00807A9D">
            <w:rPr>
              <w:noProof/>
              <w:lang w:val="en-US"/>
            </w:rPr>
            <w:t>[9]</w:t>
          </w:r>
          <w:r w:rsidR="009A79EA">
            <w:fldChar w:fldCharType="end"/>
          </w:r>
        </w:sdtContent>
      </w:sdt>
      <w:r w:rsidR="009A79EA">
        <w:t xml:space="preserve">, the specific cells and values that resulted in an LLM response are simply not accessible. This is also the cause for hallucinations. A standard LLM has no way to evaluate how strong a response is because it does not have access to the knowledge that was used to generate the response and hence has no way to evaluate whether that knowledge was a good match for the question. The RAG architecture solves both of these problems by substituting a curated corpus of documents for the domain knowledge of the LLM. Of course, as with any architectural decision there is a trade-off. An LLM has an incredible breadth of knowledge. A RAG system is much more narrow and typically focused on a fairly narrow domain such as </w:t>
      </w:r>
      <w:r w:rsidR="00FC6144">
        <w:t>c</w:t>
      </w:r>
      <w:r w:rsidR="009A79EA">
        <w:t xml:space="preserve">ustomer </w:t>
      </w:r>
      <w:r w:rsidR="00FC6144">
        <w:t>s</w:t>
      </w:r>
      <w:r w:rsidR="009A79EA">
        <w:t xml:space="preserve">upport for a specific product or </w:t>
      </w:r>
      <w:r w:rsidR="00FC6144">
        <w:t>a specific sub-domain of medicine such as dental materials</w:t>
      </w:r>
      <w:r w:rsidR="009A79EA">
        <w:t xml:space="preserve"> </w:t>
      </w:r>
      <w:sdt>
        <w:sdtPr>
          <w:id w:val="-1155607211"/>
          <w:citation/>
        </w:sdtPr>
        <w:sdtContent>
          <w:r w:rsidR="009A79EA">
            <w:fldChar w:fldCharType="begin"/>
          </w:r>
          <w:r w:rsidR="009A79EA">
            <w:rPr>
              <w:lang w:val="en-US"/>
            </w:rPr>
            <w:instrText xml:space="preserve"> CITATION DeB241 \l</w:instrText>
          </w:r>
          <w:r>
            <w:rPr>
              <w:lang w:val="en-US"/>
            </w:rPr>
            <w:instrText xml:space="preserve"> en-US </w:instrText>
          </w:r>
          <w:r w:rsidR="009A79EA">
            <w:fldChar w:fldCharType="separate"/>
          </w:r>
          <w:r w:rsidR="00807A9D" w:rsidRPr="00807A9D">
            <w:rPr>
              <w:noProof/>
              <w:lang w:val="en-US"/>
            </w:rPr>
            <w:t>[11]</w:t>
          </w:r>
          <w:r w:rsidR="009A79EA">
            <w:fldChar w:fldCharType="end"/>
          </w:r>
        </w:sdtContent>
      </w:sdt>
      <w:r w:rsidR="009A79EA">
        <w:t xml:space="preserve">. </w:t>
      </w:r>
    </w:p>
    <w:p w14:paraId="757AB5C5" w14:textId="24BADF18" w:rsidR="009303D9" w:rsidRPr="005B520E" w:rsidRDefault="007B13D9" w:rsidP="00ED0149">
      <w:pPr>
        <w:pStyle w:val="Heading2"/>
      </w:pPr>
      <w:r>
        <w:t xml:space="preserve">Neurosymbolic Modeling </w:t>
      </w:r>
    </w:p>
    <w:p w14:paraId="2A95B6D5" w14:textId="6883CD40" w:rsidR="009303D9" w:rsidRDefault="009407C1" w:rsidP="00E7596C">
      <w:pPr>
        <w:pStyle w:val="BodyText"/>
      </w:pPr>
      <w:r>
        <w:t xml:space="preserve">Neurosymbolic modeling refers to the integration of embedded vectors created by tools such as the Open AI API with knowledge graphs based on standards such as the Web Ontology Language (OWL) </w:t>
      </w:r>
      <w:sdt>
        <w:sdtPr>
          <w:id w:val="-1322811522"/>
          <w:citation/>
        </w:sdtPr>
        <w:sdtContent>
          <w:r>
            <w:fldChar w:fldCharType="begin"/>
          </w:r>
          <w:r>
            <w:rPr>
              <w:lang w:val="en-US"/>
            </w:rPr>
            <w:instrText xml:space="preserve"> CITATION She23 \l en-US </w:instrText>
          </w:r>
          <w:r>
            <w:fldChar w:fldCharType="separate"/>
          </w:r>
          <w:r w:rsidR="00807A9D" w:rsidRPr="00807A9D">
            <w:rPr>
              <w:noProof/>
              <w:lang w:val="en-US"/>
            </w:rPr>
            <w:t>[4]</w:t>
          </w:r>
          <w:r>
            <w:fldChar w:fldCharType="end"/>
          </w:r>
        </w:sdtContent>
      </w:sdt>
      <w:r>
        <w:t xml:space="preserve"> </w:t>
      </w:r>
      <w:sdt>
        <w:sdtPr>
          <w:id w:val="1746304228"/>
          <w:citation/>
        </w:sdtPr>
        <w:sdtContent>
          <w:r>
            <w:fldChar w:fldCharType="begin"/>
          </w:r>
          <w:r>
            <w:rPr>
              <w:lang w:val="en-US"/>
            </w:rPr>
            <w:instrText xml:space="preserve"> CITATION Fra243 \l en-US </w:instrText>
          </w:r>
          <w:r>
            <w:fldChar w:fldCharType="separate"/>
          </w:r>
          <w:r w:rsidR="00807A9D" w:rsidRPr="00807A9D">
            <w:rPr>
              <w:noProof/>
              <w:lang w:val="en-US"/>
            </w:rPr>
            <w:t>[5]</w:t>
          </w:r>
          <w:r>
            <w:fldChar w:fldCharType="end"/>
          </w:r>
        </w:sdtContent>
      </w:sdt>
      <w:r>
        <w:t xml:space="preserve">. </w:t>
      </w:r>
      <w:r w:rsidR="00C567F1">
        <w:t xml:space="preserve">Utilizing a knowledge graph rather than a relational database for the corpus provides extra capabilities such as explanations </w:t>
      </w:r>
      <w:sdt>
        <w:sdtPr>
          <w:id w:val="1553885676"/>
          <w:citation/>
        </w:sdtPr>
        <w:sdtContent>
          <w:r w:rsidR="00C567F1">
            <w:fldChar w:fldCharType="begin"/>
          </w:r>
          <w:r w:rsidR="00C567F1">
            <w:rPr>
              <w:lang w:val="en-US"/>
            </w:rPr>
            <w:instrText xml:space="preserve"> CITATION DeB235 \l</w:instrText>
          </w:r>
          <w:r>
            <w:rPr>
              <w:lang w:val="en-US"/>
            </w:rPr>
            <w:instrText xml:space="preserve"> en-US </w:instrText>
          </w:r>
          <w:r w:rsidR="00C567F1">
            <w:fldChar w:fldCharType="separate"/>
          </w:r>
          <w:r w:rsidR="00807A9D" w:rsidRPr="00807A9D">
            <w:rPr>
              <w:noProof/>
              <w:lang w:val="en-US"/>
            </w:rPr>
            <w:t>[12]</w:t>
          </w:r>
          <w:r w:rsidR="00C567F1">
            <w:fldChar w:fldCharType="end"/>
          </w:r>
        </w:sdtContent>
      </w:sdt>
      <w:r w:rsidR="00C567F1">
        <w:t xml:space="preserve">, inferencing ,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807A9D" w:rsidRPr="00807A9D">
            <w:rPr>
              <w:noProof/>
              <w:lang w:val="en-US"/>
            </w:rPr>
            <w:t>[11]</w:t>
          </w:r>
          <w:r w:rsidR="00C567F1">
            <w:fldChar w:fldCharType="end"/>
          </w:r>
        </w:sdtContent>
      </w:sdt>
      <w:r w:rsidR="00C567F1">
        <w:t xml:space="preserve">. </w:t>
      </w:r>
    </w:p>
    <w:p w14:paraId="02B14C50" w14:textId="32167FD7" w:rsidR="00C567F1" w:rsidRDefault="00C567F1" w:rsidP="00C567F1">
      <w:pPr>
        <w:pStyle w:val="BodyText"/>
        <w:ind w:firstLine="0pt"/>
      </w:pPr>
      <w:r>
        <w:t xml:space="preserve">In addition, the use of ontologies enables reuse of existing ontologies known as vocabularies that have commonly used models for specific problems. In this case, our ontology primarily is built on the Dublin Core vocabulary </w:t>
      </w:r>
      <w:sdt>
        <w:sdtPr>
          <w:id w:val="100460016"/>
          <w:citation/>
        </w:sdtPr>
        <w:sdtContent>
          <w:r w:rsidR="00445590">
            <w:fldChar w:fldCharType="begin"/>
          </w:r>
          <w:r w:rsidR="00445590">
            <w:rPr>
              <w:lang w:val="en-US"/>
            </w:rPr>
            <w:instrText xml:space="preserve"> CITATION The24 \l</w:instrText>
          </w:r>
          <w:r>
            <w:rPr>
              <w:lang w:val="en-US"/>
            </w:rPr>
            <w:instrText xml:space="preserve"> en-US </w:instrText>
          </w:r>
          <w:r w:rsidR="00445590">
            <w:fldChar w:fldCharType="separate"/>
          </w:r>
          <w:r w:rsidR="00807A9D" w:rsidRPr="00807A9D">
            <w:rPr>
              <w:noProof/>
              <w:lang w:val="en-US"/>
            </w:rPr>
            <w:t>[13]</w:t>
          </w:r>
          <w:r w:rsidR="00445590">
            <w:fldChar w:fldCharType="end"/>
          </w:r>
        </w:sdtContent>
      </w:sdt>
      <w:r w:rsidR="00445590">
        <w:t xml:space="preserve"> </w:t>
      </w:r>
      <w:r>
        <w:t>for document meta-data, the Simple Knowledge Organization System (SKOS)</w:t>
      </w:r>
      <w:r w:rsidR="00445590">
        <w:t xml:space="preserve"> </w:t>
      </w:r>
      <w:sdt>
        <w:sdtPr>
          <w:id w:val="-1040978579"/>
          <w:citation/>
        </w:sdtPr>
        <w:sdtContent>
          <w:r w:rsidR="00445590">
            <w:fldChar w:fldCharType="begin"/>
          </w:r>
          <w:r w:rsidR="00445590">
            <w:rPr>
              <w:lang w:val="en-US"/>
            </w:rPr>
            <w:instrText xml:space="preserve"> CITATION W3C05 \l</w:instrText>
          </w:r>
          <w:r>
            <w:rPr>
              <w:lang w:val="en-US"/>
            </w:rPr>
            <w:instrText xml:space="preserve"> en-US </w:instrText>
          </w:r>
          <w:r w:rsidR="00445590">
            <w:fldChar w:fldCharType="separate"/>
          </w:r>
          <w:r w:rsidR="00807A9D" w:rsidRPr="00807A9D">
            <w:rPr>
              <w:noProof/>
              <w:lang w:val="en-US"/>
            </w:rPr>
            <w:t>[14]</w:t>
          </w:r>
          <w:r w:rsidR="00445590">
            <w:fldChar w:fldCharType="end"/>
          </w:r>
        </w:sdtContent>
      </w:sdt>
      <w:r>
        <w:t xml:space="preserve"> for modeling synonyms and meta-data related to creation and sources of ontology entities, the Gist Upper Model from Semantic Arts</w:t>
      </w:r>
      <w:r w:rsidR="00445590">
        <w:t xml:space="preserve"> </w:t>
      </w:r>
      <w:sdt>
        <w:sdtPr>
          <w:id w:val="-1613199904"/>
          <w:citation/>
        </w:sdtPr>
        <w:sdtContent>
          <w:r w:rsidR="00445590">
            <w:fldChar w:fldCharType="begin"/>
          </w:r>
          <w:r w:rsidR="00445590">
            <w:rPr>
              <w:lang w:val="en-US"/>
            </w:rPr>
            <w:instrText xml:space="preserve"> CITATION Phi201 \l</w:instrText>
          </w:r>
          <w:r>
            <w:rPr>
              <w:lang w:val="en-US"/>
            </w:rPr>
            <w:instrText xml:space="preserve"> en-US </w:instrText>
          </w:r>
          <w:r w:rsidR="00445590">
            <w:fldChar w:fldCharType="separate"/>
          </w:r>
          <w:r w:rsidR="00807A9D" w:rsidRPr="00807A9D">
            <w:rPr>
              <w:noProof/>
              <w:lang w:val="en-US"/>
            </w:rPr>
            <w:t>[15]</w:t>
          </w:r>
          <w:r w:rsidR="00445590">
            <w:fldChar w:fldCharType="end"/>
          </w:r>
        </w:sdtContent>
      </w:sdt>
      <w:r>
        <w:t>, the Universal Moral Grammar</w:t>
      </w:r>
      <w:r w:rsidR="00445590">
        <w:t xml:space="preserve"> </w:t>
      </w:r>
      <w:sdt>
        <w:sdtPr>
          <w:id w:val="730745062"/>
          <w:citation/>
        </w:sdtPr>
        <w:sdtContent>
          <w:r w:rsidR="00445590">
            <w:fldChar w:fldCharType="begin"/>
          </w:r>
          <w:r w:rsidR="00445590">
            <w:rPr>
              <w:lang w:val="en-US"/>
            </w:rPr>
            <w:instrText xml:space="preserve"> CITATION DeB18 \l</w:instrText>
          </w:r>
          <w:r>
            <w:rPr>
              <w:lang w:val="en-US"/>
            </w:rPr>
            <w:instrText xml:space="preserve"> en-US </w:instrText>
          </w:r>
          <w:r w:rsidR="00445590">
            <w:fldChar w:fldCharType="separate"/>
          </w:r>
          <w:r w:rsidR="00807A9D" w:rsidRPr="00807A9D">
            <w:rPr>
              <w:noProof/>
              <w:lang w:val="en-US"/>
            </w:rPr>
            <w:t>[16]</w:t>
          </w:r>
          <w:r w:rsidR="00445590">
            <w:fldChar w:fldCharType="end"/>
          </w:r>
        </w:sdtContent>
      </w:sdt>
      <w:r>
        <w:t xml:space="preserve"> for the definition of agents, causality, and moral responsibility</w:t>
      </w:r>
      <w:r w:rsidR="00EC29FA">
        <w:t xml:space="preserve">, and the </w:t>
      </w:r>
      <w:r w:rsidR="00EC29FA">
        <w:t xml:space="preserve">Cognitive Modules ontology to represent beliefs, facts, and intentions </w:t>
      </w:r>
      <w:sdt>
        <w:sdtPr>
          <w:id w:val="-751587488"/>
          <w:citation/>
        </w:sdtPr>
        <w:sdtContent>
          <w:r w:rsidR="00EC29FA">
            <w:fldChar w:fldCharType="begin"/>
          </w:r>
          <w:r w:rsidR="00EC29FA">
            <w:rPr>
              <w:lang w:val="en-US"/>
            </w:rPr>
            <w:instrText xml:space="preserve"> CITATION DeB232 \l</w:instrText>
          </w:r>
          <w:r>
            <w:rPr>
              <w:lang w:val="en-US"/>
            </w:rPr>
            <w:instrText xml:space="preserve"> en-US </w:instrText>
          </w:r>
          <w:r w:rsidR="00EC29FA">
            <w:fldChar w:fldCharType="separate"/>
          </w:r>
          <w:r w:rsidR="00807A9D" w:rsidRPr="00807A9D">
            <w:rPr>
              <w:noProof/>
              <w:lang w:val="en-US"/>
            </w:rPr>
            <w:t>[17]</w:t>
          </w:r>
          <w:r w:rsidR="00EC29FA">
            <w:fldChar w:fldCharType="end"/>
          </w:r>
        </w:sdtContent>
      </w:sdt>
      <w:r>
        <w:t xml:space="preserve">. </w:t>
      </w:r>
    </w:p>
    <w:p w14:paraId="72E765A3" w14:textId="4B5018CF" w:rsidR="002B6185" w:rsidRDefault="00B4339F" w:rsidP="002B6185">
      <w:pPr>
        <w:pStyle w:val="Heading2"/>
      </w:pPr>
      <w:r>
        <w:t>Data Pipeline</w:t>
      </w:r>
    </w:p>
    <w:p w14:paraId="21E7CF1D" w14:textId="31873888" w:rsidR="002B6185" w:rsidRDefault="00BF681E" w:rsidP="002B6185">
      <w:pPr>
        <w:pStyle w:val="BodyText"/>
      </w:pPr>
      <w:r>
        <w:t xml:space="preserve">A RAG system takes advantage of the architecture of LLMs that is defined by various services that can be used individually. E.g., the ability to define meaning for text as vectors in a large neural network vector space. The RAG architecture consists of two systems: the data pipeline and the run-time architecture. The data pipeline is displayed in Figure 1. </w:t>
      </w:r>
      <w:r w:rsidR="00263876">
        <w:t xml:space="preserve">It must be run before the system can be used. </w:t>
      </w:r>
    </w:p>
    <w:p w14:paraId="5A89B4A2" w14:textId="5D43EA77" w:rsidR="003C12E8" w:rsidRDefault="00B15D72" w:rsidP="00B15D72">
      <w:pPr>
        <w:pStyle w:val="BodyText"/>
      </w:pPr>
      <w:r>
        <w:t>The first step</w:t>
      </w:r>
      <w:r w:rsidR="00263876">
        <w:t xml:space="preserve"> in the data pipeline</w:t>
      </w:r>
      <w:r>
        <w:t xml:space="preserve"> is scraping web sites using Python libraries such as … to create CSV files. </w:t>
      </w:r>
      <w:r w:rsidR="003C12E8">
        <w:t>The current system has all of the relevant pages from several online databases related to Climate Obstruction. These include:</w:t>
      </w:r>
    </w:p>
    <w:p w14:paraId="7840C5D4" w14:textId="1C0CE950"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This database contains a history of litigation related to false advertising. ASA and CAP are industry regulators who can impose serious fines and other penalties on companies guilty of false advertising. We have scraped all of their data related to climate obstruction. </w:t>
      </w:r>
      <w:r w:rsidR="00C57C03">
        <w:t xml:space="preserve">For all scraped data we include the source page in the metadata recorded in the knowledge graph so that users can easily trace back to the original source. Figure 7 below shows an example of a source page for an instance of the </w:t>
      </w:r>
      <w:r w:rsidR="00C57C03" w:rsidRPr="00C57C03">
        <w:rPr>
          <w:rStyle w:val="CodeChar"/>
        </w:rPr>
        <w:t>Green_Washing</w:t>
      </w:r>
      <w:r w:rsidR="00C57C03">
        <w:t xml:space="preserve"> class in the knowledge graph.</w:t>
      </w:r>
    </w:p>
    <w:p w14:paraId="26A1E561" w14:textId="365F55EA"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p>
    <w:p w14:paraId="397BC658" w14:textId="026FC029" w:rsidR="00C57C03" w:rsidRDefault="00C57C03" w:rsidP="00065F06">
      <w:pPr>
        <w:pStyle w:val="BodyText"/>
        <w:numPr>
          <w:ilvl w:val="0"/>
          <w:numId w:val="27"/>
        </w:numPr>
        <w:jc w:val="start"/>
      </w:pPr>
      <w:r>
        <w:t xml:space="preserve">The DeSmog databases: </w:t>
      </w:r>
      <w:r w:rsidRPr="00C57C03">
        <w:t>https://www.desmog.com/databases/</w:t>
      </w:r>
      <w:r>
        <w:t xml:space="preserve"> This site has six databases that track donations, disinformation, lobbying, and other activities related to climate change and climate obstruction. We have currently scraped four of the six databases.</w:t>
      </w:r>
    </w:p>
    <w:p w14:paraId="6D2693BA" w14:textId="7FA9EA8F" w:rsidR="008D4667" w:rsidRDefault="008D4667" w:rsidP="00065F06">
      <w:pPr>
        <w:pStyle w:val="BodyText"/>
        <w:numPr>
          <w:ilvl w:val="0"/>
          <w:numId w:val="27"/>
        </w:numPr>
        <w:jc w:val="start"/>
      </w:pPr>
      <w:r>
        <w:t xml:space="preserve">In addition we have collected approximately 100 papers, web pages. book summaries, newspaper articles, and other sources that were our primary sources or referenced in a primary source. Our primary sources </w:t>
      </w:r>
      <w:r w:rsidR="004A3504">
        <w:t>are</w:t>
      </w:r>
      <w:r>
        <w:t>:</w:t>
      </w:r>
      <w:r w:rsidR="00472CF1">
        <w:t xml:space="preserve"> </w:t>
      </w:r>
      <w:sdt>
        <w:sdtPr>
          <w:id w:val="-487704502"/>
          <w:citation/>
        </w:sdtPr>
        <w:sdtContent>
          <w:r>
            <w:fldChar w:fldCharType="begin"/>
          </w:r>
          <w:r>
            <w:rPr>
              <w:lang w:val="en-US"/>
            </w:rPr>
            <w:instrText xml:space="preserve"> CITATION Bru24 \l</w:instrText>
          </w:r>
          <w:r w:rsidR="00000000">
            <w:rPr>
              <w:lang w:val="en-US"/>
            </w:rPr>
            <w:instrText xml:space="preserve"> en-US </w:instrText>
          </w:r>
          <w:r>
            <w:fldChar w:fldCharType="separate"/>
          </w:r>
          <w:r w:rsidR="00807A9D" w:rsidRPr="00807A9D">
            <w:rPr>
              <w:noProof/>
              <w:lang w:val="en-US"/>
            </w:rPr>
            <w:t>[3]</w:t>
          </w:r>
          <w:r>
            <w:fldChar w:fldCharType="end"/>
          </w:r>
        </w:sdtContent>
      </w:sdt>
      <w:r w:rsidR="00472CF1">
        <w:t>,</w:t>
      </w:r>
      <w:r>
        <w:t xml:space="preserve"> </w:t>
      </w:r>
      <w:sdt>
        <w:sdtPr>
          <w:id w:val="-2052450412"/>
          <w:citation/>
        </w:sdtPr>
        <w:sdtContent>
          <w:r>
            <w:fldChar w:fldCharType="begin"/>
          </w:r>
          <w:r>
            <w:rPr>
              <w:lang w:val="en-US"/>
            </w:rPr>
            <w:instrText xml:space="preserve"> CITATION CSS22 \l</w:instrText>
          </w:r>
          <w:r w:rsidR="00000000">
            <w:rPr>
              <w:lang w:val="en-US"/>
            </w:rPr>
            <w:instrText xml:space="preserve"> en-US </w:instrText>
          </w:r>
          <w:r>
            <w:fldChar w:fldCharType="separate"/>
          </w:r>
          <w:r w:rsidR="00807A9D" w:rsidRPr="00807A9D">
            <w:rPr>
              <w:noProof/>
              <w:lang w:val="en-US"/>
            </w:rPr>
            <w:t>[18]</w:t>
          </w:r>
          <w:r>
            <w:fldChar w:fldCharType="end"/>
          </w:r>
        </w:sdtContent>
      </w:sdt>
      <w:r w:rsidR="00472CF1">
        <w:t xml:space="preserve">, </w:t>
      </w:r>
      <w:sdt>
        <w:sdtPr>
          <w:id w:val="1753541866"/>
          <w:citation/>
        </w:sdtPr>
        <w:sdtContent>
          <w:r w:rsidR="00472CF1">
            <w:fldChar w:fldCharType="begin"/>
          </w:r>
          <w:r w:rsidR="00472CF1">
            <w:rPr>
              <w:lang w:val="en-US"/>
            </w:rPr>
            <w:instrText xml:space="preserve"> CITATION Bru22 \l</w:instrText>
          </w:r>
          <w:r w:rsidR="00000000">
            <w:rPr>
              <w:lang w:val="en-US"/>
            </w:rPr>
            <w:instrText xml:space="preserve"> en-US </w:instrText>
          </w:r>
          <w:r w:rsidR="00472CF1">
            <w:fldChar w:fldCharType="separate"/>
          </w:r>
          <w:r w:rsidR="00807A9D" w:rsidRPr="00807A9D">
            <w:rPr>
              <w:noProof/>
              <w:lang w:val="en-US"/>
            </w:rPr>
            <w:t>[19]</w:t>
          </w:r>
          <w:r w:rsidR="00472CF1">
            <w:fldChar w:fldCharType="end"/>
          </w:r>
        </w:sdtContent>
      </w:sdt>
      <w:r w:rsidR="00065F06">
        <w:t xml:space="preserve">, and </w:t>
      </w:r>
      <w:sdt>
        <w:sdtPr>
          <w:id w:val="-1857499809"/>
          <w:citation/>
        </w:sdtPr>
        <w:sdtContent>
          <w:r w:rsidR="00065F06">
            <w:fldChar w:fldCharType="begin"/>
          </w:r>
          <w:r w:rsidR="00065F06">
            <w:rPr>
              <w:lang w:val="en-US"/>
            </w:rPr>
            <w:instrText xml:space="preserve"> CITATION Mah21 \l</w:instrText>
          </w:r>
          <w:r w:rsidR="00000000">
            <w:rPr>
              <w:lang w:val="en-US"/>
            </w:rPr>
            <w:instrText xml:space="preserve"> en-US </w:instrText>
          </w:r>
          <w:r w:rsidR="00065F06">
            <w:fldChar w:fldCharType="separate"/>
          </w:r>
          <w:r w:rsidR="00807A9D" w:rsidRPr="00807A9D">
            <w:rPr>
              <w:noProof/>
              <w:lang w:val="en-US"/>
            </w:rPr>
            <w:t>[20]</w:t>
          </w:r>
          <w:r w:rsidR="00065F06">
            <w:fldChar w:fldCharType="end"/>
          </w:r>
        </w:sdtContent>
      </w:sdt>
      <w:r w:rsidR="00472CF1">
        <w:t>.</w:t>
      </w:r>
    </w:p>
    <w:p w14:paraId="364910F0" w14:textId="6E091F9F" w:rsidR="00BF681E" w:rsidRDefault="00B15D72" w:rsidP="00B15D72">
      <w:pPr>
        <w:pStyle w:val="BodyText"/>
      </w:pPr>
      <w:r>
        <w:t xml:space="preserve">Rows in these files correspond to web sites and documents and the columns are headers such as abstract, introduction, conclusion, as well as domain specific headings such as jurisdiction for litigation databases and CAP code for databases about violations of advertising standards in the United Kingdom. In step two, we transform the CSV files in to knowledge graph objects. In this stage we do a direct transformation from column headings in the CSV files to data properties in the knowledge graph. This is similar to the Extract </w:t>
      </w:r>
      <w:r w:rsidR="00C57C03">
        <w:t xml:space="preserve">Load Transform (ELT) model that distinguishes data lakes from </w:t>
      </w:r>
      <w:r w:rsidR="00351569">
        <w:t xml:space="preserve">Extract Transform Load (ETL) of data warehouses. </w:t>
      </w:r>
      <w:r w:rsidR="00351569">
        <w:t>The result is many new OWL instances with mostly string data properties.</w:t>
      </w:r>
      <w:r w:rsidR="00351569">
        <w:t xml:space="preserve"> </w:t>
      </w:r>
    </w:p>
    <w:p w14:paraId="2D52A234" w14:textId="4D52F995" w:rsidR="00693C12" w:rsidRDefault="008D4667" w:rsidP="002B6185">
      <w:pPr>
        <w:pStyle w:val="BodyText"/>
        <w:ind w:firstLine="0pt"/>
      </w:pPr>
      <w:r>
        <w:lastRenderedPageBreak/>
        <w:t>In the third steps we create vectors for many of the string data properties using the Open AI API for their Text Embedding 3 model.</w:t>
      </w:r>
      <w:r w:rsidRPr="00351569">
        <w:t xml:space="preserve"> </w:t>
      </w:r>
      <w:r>
        <w:t>These vectors model the meaning of each string in a way that the LLM can understand so that the LLM can utilize these strings when creating answers to questions. In step four we post process step four we post process the objects created in step two.</w:t>
      </w:r>
      <w:r w:rsidR="00BF681E">
        <w:rPr>
          <w:noProof/>
        </w:rPr>
        <w:drawing>
          <wp:anchor distT="0" distB="0" distL="114300" distR="114300" simplePos="0" relativeHeight="251659264" behindDoc="0" locked="0" layoutInCell="1" allowOverlap="1" wp14:anchorId="63DE7350" wp14:editId="47ADD351">
            <wp:simplePos x="0" y="0"/>
            <wp:positionH relativeFrom="column">
              <wp:posOffset>12700</wp:posOffset>
            </wp:positionH>
            <wp:positionV relativeFrom="paragraph">
              <wp:posOffset>12700</wp:posOffset>
            </wp:positionV>
            <wp:extent cx="1898650" cy="2324100"/>
            <wp:effectExtent l="0" t="0" r="6350" b="0"/>
            <wp:wrapSquare wrapText="bothSides"/>
            <wp:docPr id="1735974049" name="Text Box 5"/>
            <wp:cNvGraphicFramePr/>
            <a:graphic xmlns:a="http://purl.oclc.org/ooxml/drawingml/main">
              <a:graphicData uri="http://schemas.microsoft.com/office/word/2010/wordprocessingShape">
                <wp:wsp>
                  <wp:cNvSpPr txBox="1"/>
                  <wp:spPr>
                    <a:xfrm>
                      <a:off x="0" y="0"/>
                      <a:ext cx="1898650" cy="2324100"/>
                    </a:xfrm>
                    <a:prstGeom prst="rect">
                      <a:avLst/>
                    </a:prstGeom>
                    <a:solidFill>
                      <a:schemeClr val="lt1"/>
                    </a:solidFill>
                    <a:ln w="6350">
                      <a:noFill/>
                    </a:ln>
                  </wp:spPr>
                  <wp:txbx>
                    <wne:txbxContent>
                      <w:p w14:paraId="180C301D" w14:textId="0CFA1427" w:rsidR="00BF681E" w:rsidRDefault="00BF681E">
                        <w:r>
                          <w:rPr>
                            <w:noProof/>
                          </w:rPr>
                          <w:drawing>
                            <wp:inline distT="0" distB="0" distL="0" distR="0" wp14:anchorId="70E3D749" wp14:editId="0EAA3811">
                              <wp:extent cx="1709420" cy="2210435"/>
                              <wp:effectExtent l="0" t="0" r="5080" b="0"/>
                              <wp:docPr id="1977351074" name="Picture 6" descr="A diagram of a graph&#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77351074" name="Picture 6" descr="A diagram of a graph&#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709420" cy="221043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93C12">
        <w:rPr>
          <w:noProof/>
        </w:rPr>
        <w:drawing>
          <wp:anchor distT="0" distB="0" distL="114300" distR="114300" simplePos="0" relativeHeight="251661312" behindDoc="0" locked="0" layoutInCell="1" allowOverlap="1" wp14:anchorId="415E9EEE" wp14:editId="33AFA21D">
            <wp:simplePos x="0" y="0"/>
            <wp:positionH relativeFrom="column">
              <wp:align>left</wp:align>
            </wp:positionH>
            <wp:positionV relativeFrom="paragraph">
              <wp:posOffset>900430</wp:posOffset>
            </wp:positionV>
            <wp:extent cx="1898650" cy="177800"/>
            <wp:effectExtent l="0" t="0" r="6350" b="0"/>
            <wp:wrapSquare wrapText="bothSides"/>
            <wp:docPr id="491837495" name="Text Box 1"/>
            <wp:cNvGraphicFramePr/>
            <a:graphic xmlns:a="http://purl.oclc.org/ooxml/drawingml/main">
              <a:graphicData uri="http://schemas.microsoft.com/office/word/2010/wordprocessingShape">
                <wp:wsp>
                  <wp:cNvSpPr txBox="1"/>
                  <wp:spPr>
                    <a:xfrm>
                      <a:off x="0" y="0"/>
                      <a:ext cx="1898650" cy="177800"/>
                    </a:xfrm>
                    <a:prstGeom prst="rect">
                      <a:avLst/>
                    </a:prstGeom>
                    <a:solidFill>
                      <a:prstClr val="white"/>
                    </a:solidFill>
                    <a:ln>
                      <a:noFill/>
                    </a:ln>
                  </wp:spPr>
                  <wp:txbx>
                    <wne:txbxContent>
                      <w:p w14:paraId="69C4D249" w14:textId="68593AA5" w:rsidR="00B15D72" w:rsidRPr="00BF2912" w:rsidRDefault="00B15D72" w:rsidP="00B15D72">
                        <w:pPr>
                          <w:pStyle w:val="Caption"/>
                          <w:jc w:val="start"/>
                          <w:rPr>
                            <w:noProof/>
                            <w:spacing w:val="-1"/>
                            <w:sz w:val="20"/>
                            <w:szCs w:val="20"/>
                            <w:lang w:val="x-none" w:eastAsia="x-none"/>
                          </w:rPr>
                        </w:pPr>
                        <w:r>
                          <w:t>Fig</w:t>
                        </w:r>
                        <w:r w:rsidR="00445590">
                          <w:t>.</w:t>
                        </w:r>
                        <w:r>
                          <w:t xml:space="preserve"> </w:t>
                        </w:r>
                        <w:fldSimple w:instr=" SEQ Figure \* ARABIC ">
                          <w:r>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t xml:space="preserve"> </w:t>
      </w:r>
      <w:r w:rsidR="00014CB4">
        <w:t xml:space="preserve">We turn certain strings into links to objects that we create or find. </w:t>
      </w:r>
      <w:r w:rsidR="003C5AE5">
        <w:t xml:space="preserve">This process is known as transforming “strings to things” </w:t>
      </w:r>
      <w:sdt>
        <w:sdtPr>
          <w:id w:val="-1066873861"/>
          <w:citation/>
        </w:sdtPr>
        <w:sdtContent>
          <w:r w:rsidR="003C5AE5">
            <w:fldChar w:fldCharType="begin"/>
          </w:r>
          <w:r w:rsidR="003C5AE5">
            <w:rPr>
              <w:lang w:val="en-US"/>
            </w:rPr>
            <w:instrText xml:space="preserve"> CITATION Ami12 \l</w:instrText>
          </w:r>
          <w:r w:rsidR="00014CB4">
            <w:rPr>
              <w:lang w:val="en-US"/>
            </w:rPr>
            <w:instrText xml:space="preserve"> en-US </w:instrText>
          </w:r>
          <w:r w:rsidR="003C5AE5">
            <w:fldChar w:fldCharType="separate"/>
          </w:r>
          <w:r w:rsidR="00807A9D" w:rsidRPr="00807A9D">
            <w:rPr>
              <w:noProof/>
              <w:lang w:val="en-US"/>
            </w:rPr>
            <w:t>[21]</w:t>
          </w:r>
          <w:r w:rsidR="003C5AE5">
            <w:fldChar w:fldCharType="end"/>
          </w:r>
        </w:sdtContent>
      </w:sdt>
      <w:r w:rsidR="003C5AE5">
        <w:t xml:space="preserve">. </w:t>
      </w:r>
      <w:r w:rsidR="00014CB4">
        <w:t xml:space="preserve">For example, we use the AllegroGraph Free Text Index (FTI)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807A9D" w:rsidRPr="00807A9D">
            <w:rPr>
              <w:noProof/>
              <w:lang w:val="en-US"/>
            </w:rPr>
            <w:t>[22]</w:t>
          </w:r>
          <w:r w:rsidR="00014CB4">
            <w:fldChar w:fldCharType="end"/>
          </w:r>
        </w:sdtContent>
      </w:sdt>
      <w:r w:rsidR="00014CB4">
        <w:t xml:space="preserve"> to analyze the text strings that we generated vectors for and find references to </w:t>
      </w:r>
      <w:r w:rsidR="001C7E7D">
        <w:t>entities</w:t>
      </w:r>
      <w:r w:rsidR="00014CB4">
        <w:t xml:space="preserve"> such as organizations, places, events, etc. </w:t>
      </w:r>
      <w:r w:rsidR="00693C12">
        <w:t xml:space="preserve">The FTI uses basic NLP tools such as stemming and bag of words to find matches from small phrases (one to ten words) and map them to the labels (which include </w:t>
      </w:r>
      <w:r w:rsidR="00693C12" w:rsidRPr="00693C12">
        <w:rPr>
          <w:rStyle w:val="CodeChar"/>
        </w:rPr>
        <w:t>skos:altLabel</w:t>
      </w:r>
      <w:r w:rsidR="00693C12">
        <w:t xml:space="preserve">, </w:t>
      </w:r>
      <w:r w:rsidR="00693C12" w:rsidRPr="00693C12">
        <w:rPr>
          <w:rStyle w:val="CodeChar"/>
        </w:rPr>
        <w:t>skos:prefLabel</w:t>
      </w:r>
      <w:r w:rsidR="00693C12">
        <w:t xml:space="preserve">, as well as </w:t>
      </w:r>
      <w:r w:rsidR="00693C12" w:rsidRPr="00693C12">
        <w:rPr>
          <w:rStyle w:val="CodeChar"/>
        </w:rPr>
        <w:t>rdfs:label</w:t>
      </w:r>
      <w:r w:rsidR="00693C12">
        <w:t xml:space="preserve">) of entities in the knowledge graph. </w:t>
      </w:r>
      <w:r w:rsidR="00014CB4">
        <w:t xml:space="preserve">Such references create new </w:t>
      </w:r>
      <w:r w:rsidR="00014CB4" w:rsidRPr="001C7E7D">
        <w:rPr>
          <w:rStyle w:val="CodeChar"/>
        </w:rPr>
        <w:t>has_Topic</w:t>
      </w:r>
      <w:r w:rsidR="00014CB4">
        <w:t xml:space="preserve"> property values. This property is an annotation property because text from the corpus can refer to classes (e.g., the </w:t>
      </w:r>
      <w:r w:rsidR="00014CB4" w:rsidRPr="00693C12">
        <w:rPr>
          <w:rStyle w:val="CodeChar"/>
        </w:rPr>
        <w:t>Greenwashing</w:t>
      </w:r>
      <w:r w:rsidR="00014CB4">
        <w:t xml:space="preserve"> class, which is a subclass of </w:t>
      </w:r>
      <w:r w:rsidR="00014CB4" w:rsidRPr="00693C12">
        <w:rPr>
          <w:rStyle w:val="CodeChar"/>
        </w:rPr>
        <w:t>Communication</w:t>
      </w:r>
      <w:r w:rsidR="00014CB4">
        <w:t xml:space="preserve"> and </w:t>
      </w:r>
      <w:r w:rsidR="00014CB4" w:rsidRPr="00693C12">
        <w:rPr>
          <w:rStyle w:val="CodeChar"/>
        </w:rPr>
        <w:t>Event</w:t>
      </w:r>
      <w:r w:rsidR="00014CB4">
        <w:t>)</w:t>
      </w:r>
      <w:r w:rsidR="003C5AE5">
        <w:t xml:space="preserve">. Another example of this type of transformation is transforming the author strings from the meta-data for journal articles, web pages, etc.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807A9D" w:rsidRPr="00807A9D">
            <w:rPr>
              <w:noProof/>
              <w:lang w:val="en-US"/>
            </w:rPr>
            <w:t>[23]</w:t>
          </w:r>
          <w:r w:rsidR="004B05C9">
            <w:fldChar w:fldCharType="end"/>
          </w:r>
        </w:sdtContent>
      </w:sdt>
      <w:r w:rsidR="009407C1">
        <w:t xml:space="preserve">. We  utilize </w:t>
      </w:r>
      <w:r w:rsidR="00693C12" w:rsidRPr="00693C12">
        <w:t xml:space="preserve">a semicolon as </w:t>
      </w:r>
      <w:r w:rsidR="009407C1">
        <w:t xml:space="preserve">the </w:t>
      </w:r>
      <w:r w:rsidR="00693C12" w:rsidRPr="00693C12">
        <w:t>delimiter</w:t>
      </w:r>
      <w:r w:rsidR="009407C1">
        <w:t xml:space="preserve">. Virtually all of the corpus documents that had authors used a semi-colon to delimit the names and the few that didn’t we first post processed so that they did. </w:t>
      </w:r>
      <w:r w:rsidR="00693C12" w:rsidRPr="00693C12">
        <w:t xml:space="preserve"> </w:t>
      </w:r>
      <w:r w:rsidR="009407C1">
        <w:t xml:space="preserve">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 xml:space="preserve">and separate them by first and last name. </w:t>
      </w:r>
      <w:r w:rsidR="009407C1">
        <w:t>In addition, the</w:t>
      </w:r>
      <w:r w:rsidR="00693C12" w:rsidRPr="00693C12">
        <w:t xml:space="preserve"> </w:t>
      </w:r>
      <w:r w:rsidR="00693C12" w:rsidRPr="009407C1">
        <w:rPr>
          <w:rStyle w:val="CodeChar"/>
        </w:rPr>
        <w:t>HumanName</w:t>
      </w:r>
      <w:r w:rsidR="00693C12" w:rsidRPr="00693C12">
        <w:t xml:space="preserve"> </w:t>
      </w:r>
      <w:r w:rsidR="009407C1">
        <w:t xml:space="preserve">Python class in Nameparser allows us </w:t>
      </w:r>
      <w:r w:rsidR="00693C12" w:rsidRPr="00693C12">
        <w:t xml:space="preserve">to handle prefixes, </w:t>
      </w:r>
      <w:r w:rsidR="009407C1">
        <w:t xml:space="preserve">initials, </w:t>
      </w:r>
      <w:r w:rsidR="00693C12" w:rsidRPr="00693C12">
        <w:t>and hyphenated names. After the names are parsed and sorted</w:t>
      </w:r>
      <w:r w:rsidR="009407C1">
        <w:t>, we search to see if an author with the same first and last name exists in the knowledge graph. If one does then we add an object property called has_Author that points from the document to the author object. If one doesn’t exist it is created and the property value is asserted on it</w:t>
      </w:r>
      <w:r w:rsidR="00693C12" w:rsidRPr="00693C12">
        <w:t>.</w:t>
      </w:r>
      <w:r w:rsidR="009407C1">
        <w:t xml:space="preserve"> We run the reasoner after transforming all the strings which adds additional data. E.g., in the case of authors it adds the inverse value </w:t>
      </w:r>
      <w:r w:rsidR="009407C1" w:rsidRPr="009407C1">
        <w:rPr>
          <w:rStyle w:val="CodeChar"/>
        </w:rPr>
        <w:t>is_Author_Of</w:t>
      </w:r>
      <w:r w:rsidR="009407C1">
        <w:t xml:space="preserve"> that points from the author to the document. </w:t>
      </w:r>
    </w:p>
    <w:p w14:paraId="7072BC70" w14:textId="4DF552F8" w:rsidR="00263876" w:rsidRDefault="00263876" w:rsidP="00263876">
      <w:pPr>
        <w:pStyle w:val="BodyText"/>
      </w:pPr>
      <w:r>
        <w:t xml:space="preserve">Once we have run the data pipeline we can use the RAG system. Although we will need to regularly re-run the pipeline to add new instances to the knowledge graph and vectors for new text strings. </w:t>
      </w:r>
    </w:p>
    <w:p w14:paraId="27BED74D" w14:textId="55A44A6A" w:rsidR="00B4339F" w:rsidRPr="00D7522C" w:rsidRDefault="00B4339F" w:rsidP="00B4339F">
      <w:pPr>
        <w:pStyle w:val="Heading2"/>
      </w:pPr>
      <w:r>
        <w:t>Run-time Architecture</w:t>
      </w:r>
    </w:p>
    <w:p w14:paraId="56CDEBDD" w14:textId="53511A01" w:rsidR="002B0EF4" w:rsidRDefault="00263876" w:rsidP="002B6185">
      <w:pPr>
        <w:pStyle w:val="BodyText"/>
        <w:ind w:firstLine="0pt"/>
      </w:pPr>
      <w:r>
        <w:rPr>
          <w:noProof/>
        </w:rPr>
        <w:drawing>
          <wp:anchor distT="0" distB="0" distL="114300" distR="114300" simplePos="0" relativeHeight="251662336" behindDoc="0" locked="0" layoutInCell="1" allowOverlap="1" wp14:anchorId="3376EEA9" wp14:editId="61705C4B">
            <wp:simplePos x="0" y="0"/>
            <wp:positionH relativeFrom="column">
              <wp:posOffset>10160</wp:posOffset>
            </wp:positionH>
            <wp:positionV relativeFrom="paragraph">
              <wp:posOffset>43180</wp:posOffset>
            </wp:positionV>
            <wp:extent cx="2184400" cy="2152650"/>
            <wp:effectExtent l="0" t="0" r="6350" b="0"/>
            <wp:wrapSquare wrapText="bothSides"/>
            <wp:docPr id="1752116194" name="Text Box 4"/>
            <wp:cNvGraphicFramePr/>
            <a:graphic xmlns:a="http://purl.oclc.org/ooxml/drawingml/main">
              <a:graphicData uri="http://schemas.microsoft.com/office/word/2010/wordprocessingShape">
                <wp:wsp>
                  <wp:cNvSpPr txBox="1"/>
                  <wp:spPr>
                    <a:xfrm>
                      <a:off x="0" y="0"/>
                      <a:ext cx="2184400" cy="2152650"/>
                    </a:xfrm>
                    <a:prstGeom prst="rect">
                      <a:avLst/>
                    </a:prstGeom>
                    <a:solidFill>
                      <a:schemeClr val="lt1"/>
                    </a:solidFill>
                    <a:ln w="6350">
                      <a:noFill/>
                    </a:ln>
                  </wp:spPr>
                  <wp:txbx>
                    <wne:txbxContent>
                      <w:p w14:paraId="5920E732" w14:textId="3044C3BE" w:rsidR="00263876" w:rsidRDefault="00263876">
                        <w:r>
                          <w:rPr>
                            <w:noProof/>
                          </w:rPr>
                          <w:drawing>
                            <wp:inline distT="0" distB="0" distL="0" distR="0" wp14:anchorId="5916212B" wp14:editId="0695FE28">
                              <wp:extent cx="1995170" cy="2029793"/>
                              <wp:effectExtent l="0" t="0" r="5080" b="8890"/>
                              <wp:docPr id="442781857" name="Picture 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2781857" name="Picture 5"/>
                                      <pic:cNvPicPr/>
                                    </pic:nvPicPr>
                                    <pic:blipFill>
                                      <a:blip r:embed="rId10">
                                        <a:extLst>
                                          <a:ext uri="{28A0092B-C50C-407E-A947-70E740481C1C}">
                                            <a14:useLocalDpi xmlns:a14="http://schemas.microsoft.com/office/drawing/2010/main" val="0"/>
                                          </a:ext>
                                        </a:extLst>
                                      </a:blip>
                                      <a:stretch>
                                        <a:fillRect/>
                                      </a:stretch>
                                    </pic:blipFill>
                                    <pic:spPr>
                                      <a:xfrm>
                                        <a:off x="0" y="0"/>
                                        <a:ext cx="1995170" cy="2029793"/>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B4339F">
        <w:t xml:space="preserve">Figure 2. shows the run-time architecture. The user enters questions via the streamlet user interface. Streamlit is a Python servlet user interface library. The user enters a question that is passed on to the Open AI API to create a vector for the question. That vector is matched to existing vectors in the system using a cosign nearest neighbor function. This is passed on to the Open AI API using the magic property </w:t>
      </w:r>
      <w:r w:rsidR="00B4339F" w:rsidRPr="00B4339F">
        <w:rPr>
          <w:rStyle w:val="CodeChar"/>
        </w:rPr>
        <w:t>llm:askMyDocuments</w:t>
      </w:r>
      <w:r w:rsidR="00B4339F">
        <w:t xml:space="preserve">. That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user interface (see Figure 3). </w:t>
      </w:r>
    </w:p>
    <w:p w14:paraId="761D668C" w14:textId="7ABAD7BD" w:rsidR="0067125C" w:rsidRDefault="002B0EF4" w:rsidP="002B6185">
      <w:pPr>
        <w:pStyle w:val="BodyText"/>
        <w:ind w:firstLine="0pt"/>
      </w:pPr>
      <w:r>
        <w:t xml:space="preserve">When the user submits a new question, that string is passed to a function called </w:t>
      </w:r>
      <w:r w:rsidRPr="002B0EF4">
        <w:rPr>
          <w:rStyle w:val="CodeChar"/>
        </w:rPr>
        <w:t>do_query</w:t>
      </w:r>
      <w:r w:rsidRPr="002B0EF4">
        <w:t xml:space="preserve">.  </w:t>
      </w:r>
      <w:r>
        <w:t xml:space="preserve">That function calls </w:t>
      </w:r>
      <w:r w:rsidRPr="002B0EF4">
        <w:rPr>
          <w:rStyle w:val="CodeChar"/>
        </w:rPr>
        <w:t>build_query</w:t>
      </w:r>
      <w:r>
        <w:t xml:space="preserve"> which has a SPARQL template that it fills in with the appropriate parameters based on the input from Streamlit. In this paper we</w:t>
      </w:r>
      <w:r w:rsidR="0067125C">
        <w:t xml:space="preserve"> will be demonstrating with the question: “</w:t>
      </w:r>
      <w:r w:rsidR="0067125C" w:rsidRPr="0067125C">
        <w:t>What evidence exists that fossil fuel companies  have used front groups or third parties to spread climate misinformation in Europe?</w:t>
      </w:r>
      <w:r w:rsidR="0067125C">
        <w:t>”. The code excerpt below shows the SPARQL query</w:t>
      </w:r>
      <w:r w:rsidR="00C16069">
        <w:rPr>
          <w:rStyle w:val="FootnoteReference"/>
        </w:rPr>
        <w:footnoteReference w:id="1"/>
      </w:r>
      <w:r w:rsidR="0067125C">
        <w:t xml:space="preserve"> that is generated from this input and with the </w:t>
      </w:r>
      <w:r w:rsidR="00590C96">
        <w:t xml:space="preserve">parameters for the number of matching documents and required relevance. </w:t>
      </w:r>
      <w:r w:rsidR="0067125C">
        <w:t xml:space="preserve"> </w:t>
      </w:r>
    </w:p>
    <w:p w14:paraId="50AEC9FD" w14:textId="4C3751CD" w:rsidR="0067125C" w:rsidRPr="0067125C" w:rsidRDefault="0067125C" w:rsidP="0067125C">
      <w:pPr>
        <w:pStyle w:val="Code"/>
        <w:rPr>
          <w:sz w:val="18"/>
          <w:szCs w:val="18"/>
        </w:rPr>
      </w:pPr>
      <w:r w:rsidRPr="0067125C">
        <w:rPr>
          <w:sz w:val="18"/>
          <w:szCs w:val="18"/>
        </w:rPr>
        <w:t xml:space="preserve">SELECT  * </w:t>
      </w:r>
    </w:p>
    <w:p w14:paraId="7CC4B309" w14:textId="10449F30" w:rsidR="0067125C" w:rsidRPr="0067125C" w:rsidRDefault="0067125C" w:rsidP="0067125C">
      <w:pPr>
        <w:pStyle w:val="Code"/>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77777777" w:rsidR="00AF6560" w:rsidRDefault="0067125C" w:rsidP="0067125C">
      <w:pPr>
        <w:pStyle w:val="Code"/>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204C1840" w:rsidR="0067125C" w:rsidRPr="0067125C" w:rsidRDefault="0067125C" w:rsidP="0067125C">
      <w:pPr>
        <w:pStyle w:val="Code"/>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791CF010" w:rsidR="0067125C" w:rsidRPr="0067125C" w:rsidRDefault="0067125C" w:rsidP="0067125C">
      <w:pPr>
        <w:pStyle w:val="Code"/>
        <w:rPr>
          <w:sz w:val="18"/>
          <w:szCs w:val="18"/>
        </w:rPr>
      </w:pPr>
      <w:r w:rsidRPr="0067125C">
        <w:rPr>
          <w:sz w:val="18"/>
          <w:szCs w:val="18"/>
        </w:rPr>
        <w:t xml:space="preserve">OPTIONAL{?doc :has_Topic ?topic} </w:t>
      </w:r>
    </w:p>
    <w:p w14:paraId="0E5FAD4D" w14:textId="09436F6C" w:rsidR="0067125C" w:rsidRPr="0067125C" w:rsidRDefault="0067125C" w:rsidP="0067125C">
      <w:pPr>
        <w:pStyle w:val="Code"/>
        <w:rPr>
          <w:sz w:val="18"/>
          <w:szCs w:val="18"/>
        </w:rPr>
      </w:pPr>
      <w:r w:rsidRPr="0067125C">
        <w:rPr>
          <w:sz w:val="18"/>
          <w:szCs w:val="18"/>
        </w:rPr>
        <w:t>OPTIONAL {?super_part  :has_direct_part ?doc}}</w:t>
      </w:r>
    </w:p>
    <w:p w14:paraId="66611304" w14:textId="285C64AA" w:rsidR="00BF681E" w:rsidRDefault="00590C96" w:rsidP="002B6185">
      <w:pPr>
        <w:pStyle w:val="BodyText"/>
        <w:ind w:firstLine="0pt"/>
      </w:pPr>
      <w:r>
        <w:t xml:space="preserve">This query is returned from </w:t>
      </w:r>
      <w:r w:rsidRPr="00C179E1">
        <w:rPr>
          <w:rStyle w:val="CodeChar"/>
        </w:rPr>
        <w:t>build_query</w:t>
      </w:r>
      <w:r>
        <w:t xml:space="preserve"> to </w:t>
      </w:r>
      <w:r w:rsidRPr="00C179E1">
        <w:rPr>
          <w:rStyle w:val="CodeChar"/>
        </w:rPr>
        <w:t>do_query</w:t>
      </w:r>
      <w:r>
        <w:t xml:space="preserve"> which then executes the query using the AllegroGraph Python </w:t>
      </w:r>
      <w:r>
        <w:lastRenderedPageBreak/>
        <w:t xml:space="preserve">client. </w:t>
      </w:r>
      <w:r w:rsidR="000B3990">
        <w:t xml:space="preserve">The </w:t>
      </w:r>
      <w:r w:rsidR="000B3990" w:rsidRPr="00C179E1">
        <w:rPr>
          <w:rStyle w:val="CodeChar"/>
        </w:rPr>
        <w:t>llm:askMyDocuments</w:t>
      </w:r>
      <w:r w:rsidR="000B3990">
        <w:t xml:space="preserve"> magic property does </w:t>
      </w:r>
      <w:r w:rsidR="00AF6560">
        <w:t>the following</w:t>
      </w:r>
      <w:r w:rsidR="000B3990">
        <w:t>:</w:t>
      </w:r>
    </w:p>
    <w:p w14:paraId="5B0E2B58" w14:textId="153C4879" w:rsidR="000B3990" w:rsidRDefault="000B3990" w:rsidP="000B3990">
      <w:pPr>
        <w:pStyle w:val="BodyText"/>
        <w:numPr>
          <w:ilvl w:val="0"/>
          <w:numId w:val="26"/>
        </w:numPr>
      </w:pPr>
      <w:r>
        <w:t>Utilizes the Open AI API to generate a vector for the user’s question.</w:t>
      </w:r>
    </w:p>
    <w:p w14:paraId="70C14218" w14:textId="74490643" w:rsidR="000B3990" w:rsidRDefault="000B3990" w:rsidP="000B3990">
      <w:pPr>
        <w:pStyle w:val="BodyText"/>
        <w:numPr>
          <w:ilvl w:val="0"/>
          <w:numId w:val="26"/>
        </w:numPr>
      </w:pPr>
      <w:r>
        <w:t xml:space="preserve">Uses the cosine nearest neighbor function to find the nearest neighbor in the vector store for the repository that has a match value of (in this example) 0.7 or higher. </w:t>
      </w:r>
    </w:p>
    <w:p w14:paraId="0F77F5F8" w14:textId="1C25E856" w:rsidR="000B3990" w:rsidRDefault="000B3990" w:rsidP="000B3990">
      <w:pPr>
        <w:pStyle w:val="BodyText"/>
        <w:numPr>
          <w:ilvl w:val="0"/>
          <w:numId w:val="26"/>
        </w:numPr>
      </w:pPr>
      <w:r>
        <w:t xml:space="preserve">If multiple text strings are over the match threshold takes the N number of strings that are the best match (has the highest </w:t>
      </w:r>
      <w:r w:rsidR="00AF6560">
        <w:t>match number)</w:t>
      </w:r>
      <w:r>
        <w:t xml:space="preserve">, where N is the parameter for maximum number of documents to utilize. In this example N = 5. </w:t>
      </w:r>
    </w:p>
    <w:p w14:paraId="27EEEAB7" w14:textId="08C754C8"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database. This is the </w:t>
      </w:r>
      <w:r w:rsidRPr="00AF6560">
        <w:rPr>
          <w:i/>
          <w:iCs/>
        </w:rPr>
        <w:t>augmented</w:t>
      </w:r>
      <w:r>
        <w:t xml:space="preserve"> in RAG. We </w:t>
      </w:r>
      <w:r w:rsidRPr="00AF6560">
        <w:rPr>
          <w:i/>
          <w:iCs/>
        </w:rPr>
        <w:t>augment</w:t>
      </w:r>
      <w:r>
        <w:t xml:space="preserve"> the prompt with data from our domain specific corpus rather than utilizing the much broader but shallower knowledge of the LLM. </w:t>
      </w:r>
    </w:p>
    <w:p w14:paraId="6628FFC0" w14:textId="77777777" w:rsidR="00AF6560" w:rsidRDefault="00AF6560" w:rsidP="000B3990">
      <w:pPr>
        <w:pStyle w:val="BodyText"/>
        <w:numPr>
          <w:ilvl w:val="0"/>
          <w:numId w:val="26"/>
        </w:numPr>
      </w:pPr>
      <w:r>
        <w:t xml:space="preserve">Returns an answer that is bound to </w:t>
      </w:r>
      <w:r w:rsidRPr="00B97051">
        <w:rPr>
          <w:rStyle w:val="CodeChar"/>
        </w:rPr>
        <w:t>?response</w:t>
      </w:r>
      <w:r>
        <w:t xml:space="preserve"> in the </w:t>
      </w:r>
      <w:r w:rsidRPr="00C179E1">
        <w:rPr>
          <w:rStyle w:val="CodeChar"/>
        </w:rPr>
        <w:t>llm:askMyDocuments</w:t>
      </w:r>
      <w:r>
        <w:t xml:space="preserve"> magic property.</w:t>
      </w:r>
    </w:p>
    <w:p w14:paraId="2C427344" w14:textId="58DB6908" w:rsidR="00BF681E" w:rsidRPr="005B520E" w:rsidRDefault="00AF6560" w:rsidP="00AF6560">
      <w:pPr>
        <w:pStyle w:val="BodyText"/>
      </w:pPr>
      <w:r>
        <w:t xml:space="preserve">The rest of the query (some parts not shown for brevity) has various </w:t>
      </w:r>
      <w:r w:rsidR="00B97051">
        <w:t>optional</w:t>
      </w:r>
      <w:r>
        <w:t xml:space="preserve"> statements to match properties such as the authors of a document, the part that a document is a sub-part of, and any entity identified by the FTI analysis as a topic of the document. </w:t>
      </w:r>
      <w:r w:rsidR="00EC29FA">
        <w:t>These</w:t>
      </w:r>
      <w:r>
        <w:t xml:space="preserve"> must be </w:t>
      </w:r>
      <w:r w:rsidR="00B97051">
        <w:t xml:space="preserve">optional </w:t>
      </w:r>
      <w:r>
        <w:t xml:space="preserve">because otherwise the SPARQL query would fail if any of the properties </w:t>
      </w:r>
      <w:r w:rsidR="00B97051">
        <w:t>failed to match</w:t>
      </w:r>
      <w:r>
        <w:t xml:space="preserve"> and </w:t>
      </w:r>
      <w:r w:rsidR="00EC29FA">
        <w:t>all properties are</w:t>
      </w:r>
      <w:r>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15FB186F" w:rsidR="009303D9" w:rsidRDefault="00AF6D0E" w:rsidP="006B6B66">
      <w:pPr>
        <w:pStyle w:val="Heading1"/>
      </w:pPr>
      <w:r>
        <w:t>Results and Discussion</w:t>
      </w:r>
    </w:p>
    <w:p w14:paraId="040A2D10" w14:textId="7E3ACEF0" w:rsidR="009303D9" w:rsidRDefault="00A50A8E" w:rsidP="00E7596C">
      <w:pPr>
        <w:pStyle w:val="BodyText"/>
      </w:pPr>
      <w:r>
        <w:t>The current prototype demonstrates:</w:t>
      </w:r>
    </w:p>
    <w:p w14:paraId="1A3D514E" w14:textId="4290F9E8" w:rsidR="00A50A8E" w:rsidRDefault="00A50A8E" w:rsidP="00A50A8E">
      <w:pPr>
        <w:pStyle w:val="BodyText"/>
        <w:numPr>
          <w:ilvl w:val="0"/>
          <w:numId w:val="25"/>
        </w:numPr>
      </w:pPr>
      <w:r>
        <w:t xml:space="preserve">How the system can be a useful research tool. </w:t>
      </w:r>
    </w:p>
    <w:p w14:paraId="0AAEACF3" w14:textId="4F7EBFBC" w:rsidR="00A50A8E" w:rsidRPr="005B520E" w:rsidRDefault="00A50A8E" w:rsidP="00A50A8E">
      <w:pPr>
        <w:pStyle w:val="BodyText"/>
        <w:numPr>
          <w:ilvl w:val="0"/>
          <w:numId w:val="25"/>
        </w:numPr>
      </w:pPr>
      <w:r>
        <w:t xml:space="preserve">How defining a Neurosymbolic model can help formalize the theoretical concepts. </w:t>
      </w:r>
    </w:p>
    <w:p w14:paraId="5BBD5C35" w14:textId="1DC732A3" w:rsidR="00A50A8E" w:rsidRDefault="00A50A8E" w:rsidP="00A50A8E">
      <w:pPr>
        <w:pStyle w:val="Heading2"/>
      </w:pPr>
      <w:r>
        <w:t>A Retrieval Augmented Generation (RAG) Research Tool</w:t>
      </w:r>
    </w:p>
    <w:p w14:paraId="30A6D65E" w14:textId="7E88E6E8" w:rsidR="00B97051" w:rsidRDefault="00B97051" w:rsidP="00445590">
      <w:pPr>
        <w:pStyle w:val="BodyText"/>
        <w:rPr>
          <w:spacing w:val="0"/>
          <w:lang w:val="en-US" w:eastAsia="en-US"/>
        </w:rPr>
      </w:pPr>
      <w:r>
        <w:rPr>
          <w:noProof/>
        </w:rPr>
        <w:drawing>
          <wp:anchor distT="0" distB="0" distL="114300" distR="114300" simplePos="0" relativeHeight="251674624" behindDoc="0" locked="0" layoutInCell="1" allowOverlap="1" wp14:anchorId="650F41D9" wp14:editId="406739F2">
            <wp:simplePos x="0" y="0"/>
            <wp:positionH relativeFrom="margin">
              <wp:posOffset>0</wp:posOffset>
            </wp:positionH>
            <wp:positionV relativeFrom="paragraph">
              <wp:posOffset>-635</wp:posOffset>
            </wp:positionV>
            <wp:extent cx="3194050" cy="2667000"/>
            <wp:effectExtent l="0" t="0" r="25400" b="19050"/>
            <wp:wrapNone/>
            <wp:docPr id="1371011320" name="Text Box 7"/>
            <wp:cNvGraphicFramePr/>
            <a:graphic xmlns:a="http://purl.oclc.org/ooxml/drawingml/main">
              <a:graphicData uri="http://schemas.microsoft.com/office/word/2010/wordprocessingShape">
                <wp:wsp>
                  <wp:cNvSpPr txBox="1"/>
                  <wp:spPr>
                    <a:xfrm>
                      <a:off x="0" y="0"/>
                      <a:ext cx="3194050" cy="2667000"/>
                    </a:xfrm>
                    <a:prstGeom prst="rect">
                      <a:avLst/>
                    </a:prstGeom>
                    <a:solidFill>
                      <a:schemeClr val="lt1"/>
                    </a:solidFill>
                    <a:ln w="6350">
                      <a:solidFill>
                        <a:schemeClr val="accent1"/>
                      </a:solidFill>
                    </a:ln>
                  </wp:spPr>
                  <wp:txbx>
                    <wne:txbxContent>
                      <w:p w14:paraId="6F03C426" w14:textId="287611D9" w:rsidR="00B97051" w:rsidRDefault="00B97051" w:rsidP="00B97051">
                        <w:r>
                          <w:rPr>
                            <w:noProof/>
                          </w:rPr>
                          <w:drawing>
                            <wp:inline distT="0" distB="0" distL="0" distR="0" wp14:anchorId="54977EA2" wp14:editId="36DB7100">
                              <wp:extent cx="3126740" cy="2584140"/>
                              <wp:effectExtent l="0" t="0" r="0" b="6985"/>
                              <wp:docPr id="1743103349"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743103349" name="Picture 11"/>
                                      <pic:cNvPicPr/>
                                    </pic:nvPicPr>
                                    <pic:blipFill>
                                      <a:blip r:embed="rId11">
                                        <a:extLst>
                                          <a:ext uri="{28A0092B-C50C-407E-A947-70E740481C1C}">
                                            <a14:useLocalDpi xmlns:a14="http://schemas.microsoft.com/office/drawing/2010/main" val="0"/>
                                          </a:ext>
                                        </a:extLst>
                                      </a:blip>
                                      <a:stretch>
                                        <a:fillRect/>
                                      </a:stretch>
                                    </pic:blipFill>
                                    <pic:spPr>
                                      <a:xfrm>
                                        <a:off x="0" y="0"/>
                                        <a:ext cx="3140240" cy="2595297"/>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7B1E63D7" w14:textId="77777777" w:rsidR="00B97051" w:rsidRDefault="00B97051" w:rsidP="00445590">
      <w:pPr>
        <w:pStyle w:val="BodyText"/>
        <w:rPr>
          <w:spacing w:val="0"/>
          <w:lang w:val="en-US" w:eastAsia="en-US"/>
        </w:rPr>
      </w:pPr>
    </w:p>
    <w:p w14:paraId="25DA51B1" w14:textId="77777777" w:rsidR="00B97051" w:rsidRDefault="00B97051" w:rsidP="00445590">
      <w:pPr>
        <w:pStyle w:val="BodyText"/>
        <w:rPr>
          <w:spacing w:val="0"/>
          <w:lang w:val="en-US" w:eastAsia="en-US"/>
        </w:rPr>
      </w:pPr>
    </w:p>
    <w:p w14:paraId="23CE6729" w14:textId="77777777" w:rsidR="00B97051" w:rsidRDefault="00B97051" w:rsidP="00445590">
      <w:pPr>
        <w:pStyle w:val="BodyText"/>
        <w:rPr>
          <w:spacing w:val="0"/>
          <w:lang w:val="en-US" w:eastAsia="en-US"/>
        </w:rPr>
      </w:pPr>
    </w:p>
    <w:p w14:paraId="1798A89B" w14:textId="77777777" w:rsidR="00B97051" w:rsidRDefault="00B97051" w:rsidP="00445590">
      <w:pPr>
        <w:pStyle w:val="BodyText"/>
        <w:rPr>
          <w:spacing w:val="0"/>
          <w:lang w:val="en-US" w:eastAsia="en-US"/>
        </w:rPr>
      </w:pPr>
    </w:p>
    <w:p w14:paraId="60B70144" w14:textId="77777777" w:rsidR="00B97051" w:rsidRDefault="00B97051" w:rsidP="00445590">
      <w:pPr>
        <w:pStyle w:val="BodyText"/>
        <w:rPr>
          <w:spacing w:val="0"/>
          <w:lang w:val="en-US" w:eastAsia="en-US"/>
        </w:rPr>
      </w:pPr>
    </w:p>
    <w:p w14:paraId="2A65DA47" w14:textId="77777777" w:rsidR="00B97051" w:rsidRDefault="00B97051" w:rsidP="00445590">
      <w:pPr>
        <w:pStyle w:val="BodyText"/>
        <w:rPr>
          <w:spacing w:val="0"/>
          <w:lang w:val="en-US" w:eastAsia="en-US"/>
        </w:rPr>
      </w:pPr>
    </w:p>
    <w:p w14:paraId="11004D35" w14:textId="77777777" w:rsidR="00B97051" w:rsidRDefault="00B97051" w:rsidP="00445590">
      <w:pPr>
        <w:pStyle w:val="BodyText"/>
        <w:rPr>
          <w:spacing w:val="0"/>
          <w:lang w:val="en-US" w:eastAsia="en-US"/>
        </w:rPr>
      </w:pPr>
    </w:p>
    <w:p w14:paraId="094C2722" w14:textId="77777777" w:rsidR="00B97051" w:rsidRDefault="00B97051" w:rsidP="00445590">
      <w:pPr>
        <w:pStyle w:val="BodyText"/>
        <w:rPr>
          <w:spacing w:val="0"/>
          <w:lang w:val="en-US" w:eastAsia="en-US"/>
        </w:rPr>
      </w:pPr>
    </w:p>
    <w:p w14:paraId="325B2033" w14:textId="77777777" w:rsidR="00B97051" w:rsidRDefault="00B97051" w:rsidP="00445590">
      <w:pPr>
        <w:pStyle w:val="BodyText"/>
        <w:rPr>
          <w:spacing w:val="0"/>
          <w:lang w:val="en-US" w:eastAsia="en-US"/>
        </w:rPr>
      </w:pPr>
    </w:p>
    <w:p w14:paraId="29D4CBB2" w14:textId="77777777" w:rsidR="00B97051" w:rsidRDefault="00B97051" w:rsidP="00445590">
      <w:pPr>
        <w:pStyle w:val="BodyText"/>
        <w:rPr>
          <w:spacing w:val="0"/>
          <w:lang w:val="en-US" w:eastAsia="en-US"/>
        </w:rPr>
      </w:pPr>
    </w:p>
    <w:p w14:paraId="3C32C478" w14:textId="77777777" w:rsidR="00B97051" w:rsidRDefault="00B97051" w:rsidP="00445590">
      <w:pPr>
        <w:pStyle w:val="BodyText"/>
        <w:rPr>
          <w:spacing w:val="0"/>
          <w:lang w:val="en-US" w:eastAsia="en-US"/>
        </w:rPr>
      </w:pPr>
    </w:p>
    <w:p w14:paraId="02B82F85" w14:textId="77777777" w:rsidR="00B97051" w:rsidRDefault="00B97051" w:rsidP="00B97051">
      <w:pPr>
        <w:pStyle w:val="BodyText"/>
        <w:ind w:firstLine="0pt"/>
        <w:rPr>
          <w:spacing w:val="0"/>
          <w:lang w:val="en-US" w:eastAsia="en-US"/>
        </w:rPr>
      </w:pPr>
    </w:p>
    <w:p w14:paraId="2D19919C" w14:textId="2B8EB044" w:rsidR="0067125C" w:rsidRDefault="00445590" w:rsidP="00065F06">
      <w:pPr>
        <w:pStyle w:val="BodyText"/>
      </w:pPr>
      <w:r>
        <w:t>Figure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section II.D</w:t>
      </w:r>
      <w:r w:rsidR="00681416">
        <w:t xml:space="preserve"> and the answer is displayed below the question with the text strings that matched the question and were used to generate the answer shown in the long frame on the right</w:t>
      </w:r>
      <w:r w:rsidR="00B97051">
        <w:t xml:space="preserve">. </w:t>
      </w:r>
      <w:r w:rsidR="00DF4F0A">
        <w:t xml:space="preserve">In this case, the user has asked “What evidence exists that fossil fuel companies have used front groups or third parties to spread climate disinformation”. </w:t>
      </w:r>
      <w:r w:rsidR="00B97051">
        <w:t>The user</w:t>
      </w:r>
      <w:r>
        <w:t xml:space="preserve"> can also click on the </w:t>
      </w:r>
      <w:r w:rsidRPr="00247FE6">
        <w:rPr>
          <w:rStyle w:val="CodeChar"/>
        </w:rPr>
        <w:t>View answer graph in Gruff</w:t>
      </w:r>
      <w:r>
        <w:t xml:space="preserve"> link and view the relevant objects for the query. Figure 4 shows the objects for this specific query.</w:t>
      </w:r>
      <w:r>
        <w:rPr>
          <w:noProof/>
        </w:rPr>
        <w:drawing>
          <wp:anchor distT="0" distB="0" distL="114300" distR="114300" simplePos="0" relativeHeight="251666432" behindDoc="0" locked="0" layoutInCell="1" allowOverlap="1" wp14:anchorId="5586F4DA" wp14:editId="1C002297">
            <wp:simplePos x="0" y="0"/>
            <wp:positionH relativeFrom="margin">
              <wp:align>left</wp:align>
            </wp:positionH>
            <wp:positionV relativeFrom="paragraph">
              <wp:posOffset>123825</wp:posOffset>
            </wp:positionV>
            <wp:extent cx="3295650" cy="1879600"/>
            <wp:effectExtent l="0" t="0" r="19050" b="25400"/>
            <wp:wrapNone/>
            <wp:docPr id="1179693306" name="Text Box 9"/>
            <wp:cNvGraphicFramePr/>
            <a:graphic xmlns:a="http://purl.oclc.org/ooxml/drawingml/main">
              <a:graphicData uri="http://schemas.microsoft.com/office/word/2010/wordprocessingShape">
                <wp:wsp>
                  <wp:cNvSpPr txBox="1"/>
                  <wp:spPr>
                    <a:xfrm>
                      <a:off x="0" y="0"/>
                      <a:ext cx="3295650" cy="1879600"/>
                    </a:xfrm>
                    <a:prstGeom prst="rect">
                      <a:avLst/>
                    </a:prstGeom>
                    <a:solidFill>
                      <a:schemeClr val="lt1"/>
                    </a:solidFill>
                    <a:ln w="6350">
                      <a:solidFill>
                        <a:schemeClr val="tx1"/>
                      </a:solidFill>
                    </a:ln>
                  </wp:spPr>
                  <wp:txbx>
                    <wne:txbxContent>
                      <w:p w14:paraId="7DE16E83" w14:textId="11D02D3C" w:rsidR="00247FE6" w:rsidRDefault="00247FE6">
                        <w:r>
                          <w:rPr>
                            <w:noProof/>
                          </w:rPr>
                          <w:drawing>
                            <wp:inline distT="0" distB="0" distL="0" distR="0" wp14:anchorId="7A640194" wp14:editId="23EE6409">
                              <wp:extent cx="3106420" cy="2073910"/>
                              <wp:effectExtent l="0" t="0" r="0" b="2540"/>
                              <wp:docPr id="1472004705" name="Picture 10"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10215835" name="Picture 10" descr="A screenshot of a computer&#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106420" cy="207391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0638B0B5" w14:textId="7BA62A2B" w:rsidR="00C16069" w:rsidRDefault="00C179E1" w:rsidP="00C16069">
      <w:pPr>
        <w:pStyle w:val="BodyText"/>
      </w:pPr>
      <w:r>
        <w:t xml:space="preserve">As illustrated in Figure </w:t>
      </w:r>
      <w:r w:rsidR="00445590">
        <w:t>4</w:t>
      </w:r>
      <w:r>
        <w:t xml:space="preserve">, Gruff displays a color coded graph with a legend on the left that maps each node and link color to the datatype and property respectively. In most cases the datatype for a node is an OWL class and the property is an object property. The user can then further expand and change the layout of the graph. In this example, the user has expanded the super-classes of </w:t>
      </w:r>
      <w:r w:rsidRPr="00C179E1">
        <w:rPr>
          <w:rStyle w:val="CodeChar"/>
        </w:rPr>
        <w:t>Falsehoods</w:t>
      </w:r>
      <w:r>
        <w:t xml:space="preserve"> to see that it is a subclass of </w:t>
      </w:r>
      <w:r w:rsidRPr="00C179E1">
        <w:rPr>
          <w:rStyle w:val="CodeChar"/>
        </w:rPr>
        <w:t>Green_Washing</w:t>
      </w:r>
      <w:r>
        <w:t xml:space="preserve"> which is ultimately a subclass of the Gist </w:t>
      </w:r>
      <w:r w:rsidRPr="00C179E1">
        <w:rPr>
          <w:rStyle w:val="CodeChar"/>
        </w:rPr>
        <w:t>Event</w:t>
      </w:r>
      <w:r>
        <w:t xml:space="preserve"> class. </w:t>
      </w:r>
      <w:r w:rsidR="00C16069">
        <w:t>Figure 5 shows another query example, this time</w:t>
      </w:r>
      <w:r w:rsidR="00DF4F0A">
        <w:t xml:space="preserve"> </w:t>
      </w:r>
      <w:r w:rsidR="00C16069">
        <w:t xml:space="preserve">asking the question “What are examples of different kinds of Green Washing?” and Figure 6 shows the initial Gruff </w:t>
      </w:r>
      <w:r w:rsidR="00681416">
        <w:t>g</w:t>
      </w:r>
      <w:r w:rsidR="00C16069">
        <w:t xml:space="preserve">raph </w:t>
      </w:r>
      <w:r w:rsidR="00681416">
        <w:t xml:space="preserve">Figure 7 shows the graph after the user has manipulated it in Gruff. </w:t>
      </w:r>
    </w:p>
    <w:p w14:paraId="381DA3D9" w14:textId="3121CF7D" w:rsidR="00EC29FA" w:rsidRDefault="00DF4F0A" w:rsidP="00C16069">
      <w:pPr>
        <w:pStyle w:val="BodyText"/>
        <w:ind w:firstLine="0pt"/>
      </w:pPr>
      <w:r>
        <w:drawing>
          <wp:anchor distT="0" distB="0" distL="114300" distR="114300" simplePos="0" relativeHeight="251669504" behindDoc="0" locked="0" layoutInCell="1" allowOverlap="1" wp14:anchorId="6A1DA1C5" wp14:editId="7921C373">
            <wp:simplePos x="0" y="0"/>
            <wp:positionH relativeFrom="column">
              <wp:align>left</wp:align>
            </wp:positionH>
            <wp:positionV relativeFrom="paragraph">
              <wp:posOffset>9525</wp:posOffset>
            </wp:positionV>
            <wp:extent cx="3232150" cy="2044700"/>
            <wp:effectExtent l="0" t="0" r="25400" b="12700"/>
            <wp:wrapNone/>
            <wp:docPr id="2021946671" name="Text Box 11"/>
            <wp:cNvGraphicFramePr/>
            <a:graphic xmlns:a="http://purl.oclc.org/ooxml/drawingml/main">
              <a:graphicData uri="http://schemas.microsoft.com/office/word/2010/wordprocessingShape">
                <wp:wsp>
                  <wp:cNvSpPr txBox="1"/>
                  <wp:spPr>
                    <a:xfrm>
                      <a:off x="0" y="0"/>
                      <a:ext cx="3232150" cy="2044700"/>
                    </a:xfrm>
                    <a:prstGeom prst="rect">
                      <a:avLst/>
                    </a:prstGeom>
                    <a:solidFill>
                      <a:schemeClr val="lt1"/>
                    </a:solidFill>
                    <a:ln w="6350">
                      <a:solidFill>
                        <a:prstClr val="black"/>
                      </a:solidFill>
                    </a:ln>
                  </wp:spPr>
                  <wp:txbx>
                    <wne:txbxContent>
                      <w:p w14:paraId="50AA2394" w14:textId="5BDE201A" w:rsidR="00C16069" w:rsidRDefault="00C16069">
                        <w:r>
                          <w:rPr>
                            <w:noProof/>
                          </w:rPr>
                          <w:drawing>
                            <wp:inline distT="0" distB="0" distL="0" distR="0" wp14:anchorId="73826F9E" wp14:editId="39AD94FD">
                              <wp:extent cx="3060949" cy="1968500"/>
                              <wp:effectExtent l="0" t="0" r="6350" b="0"/>
                              <wp:docPr id="1376607269" name="Picture 12"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76607269" name="Picture 12"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062463" cy="1969474"/>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6646D0A2" w14:textId="286924A6" w:rsidR="00C16069" w:rsidRDefault="00C16069" w:rsidP="00A50A8E">
      <w:pPr>
        <w:pStyle w:val="BodyText"/>
      </w:pPr>
    </w:p>
    <w:p w14:paraId="43A0B907" w14:textId="77777777" w:rsidR="00C16069" w:rsidRDefault="00C16069" w:rsidP="00A50A8E">
      <w:pPr>
        <w:pStyle w:val="BodyText"/>
      </w:pPr>
    </w:p>
    <w:p w14:paraId="4809B0A9" w14:textId="77777777" w:rsidR="00C16069" w:rsidRDefault="00C16069" w:rsidP="00A50A8E">
      <w:pPr>
        <w:pStyle w:val="BodyText"/>
      </w:pPr>
    </w:p>
    <w:p w14:paraId="2AF663E8" w14:textId="77777777" w:rsidR="00C16069" w:rsidRDefault="00C16069" w:rsidP="00A50A8E">
      <w:pPr>
        <w:pStyle w:val="BodyText"/>
      </w:pPr>
    </w:p>
    <w:p w14:paraId="0BD57E04" w14:textId="77777777" w:rsidR="00C16069" w:rsidRDefault="00C16069" w:rsidP="00A50A8E">
      <w:pPr>
        <w:pStyle w:val="BodyText"/>
      </w:pPr>
    </w:p>
    <w:p w14:paraId="5329A3AD" w14:textId="77777777" w:rsidR="00C16069" w:rsidRDefault="00C16069" w:rsidP="00A50A8E">
      <w:pPr>
        <w:pStyle w:val="BodyText"/>
      </w:pPr>
    </w:p>
    <w:p w14:paraId="5F5B7E19" w14:textId="77777777" w:rsidR="00C16069" w:rsidRDefault="00C16069" w:rsidP="00A50A8E">
      <w:pPr>
        <w:pStyle w:val="BodyText"/>
      </w:pPr>
    </w:p>
    <w:p w14:paraId="58C21A6F" w14:textId="77777777" w:rsidR="00C16069" w:rsidRDefault="00C16069" w:rsidP="00A50A8E">
      <w:pPr>
        <w:pStyle w:val="BodyText"/>
      </w:pPr>
    </w:p>
    <w:p w14:paraId="38CF52AC" w14:textId="4BBCF02B" w:rsidR="00C16069" w:rsidRDefault="00097E6E" w:rsidP="00A50A8E">
      <w:pPr>
        <w:pStyle w:val="BodyText"/>
      </w:pPr>
      <w:r>
        <w:rPr>
          <w:noProof/>
        </w:rPr>
        <w:drawing>
          <wp:anchor distT="0" distB="0" distL="114300" distR="114300" simplePos="0" relativeHeight="251670528" behindDoc="0" locked="0" layoutInCell="1" allowOverlap="1" wp14:anchorId="7FC470B2" wp14:editId="667E442A">
            <wp:simplePos x="0" y="0"/>
            <wp:positionH relativeFrom="column">
              <wp:align>right</wp:align>
            </wp:positionH>
            <wp:positionV relativeFrom="paragraph">
              <wp:posOffset>66040</wp:posOffset>
            </wp:positionV>
            <wp:extent cx="3238500" cy="1466850"/>
            <wp:effectExtent l="0" t="0" r="19050" b="19050"/>
            <wp:wrapNone/>
            <wp:docPr id="344851274" name="Text Box 14"/>
            <wp:cNvGraphicFramePr/>
            <a:graphic xmlns:a="http://purl.oclc.org/ooxml/drawingml/main">
              <a:graphicData uri="http://schemas.microsoft.com/office/word/2010/wordprocessingShape">
                <wp:wsp>
                  <wp:cNvSpPr txBox="1"/>
                  <wp:spPr>
                    <a:xfrm>
                      <a:off x="0" y="0"/>
                      <a:ext cx="3238500" cy="1466850"/>
                    </a:xfrm>
                    <a:prstGeom prst="rect">
                      <a:avLst/>
                    </a:prstGeom>
                    <a:solidFill>
                      <a:schemeClr val="lt1"/>
                    </a:solidFill>
                    <a:ln w="6350">
                      <a:solidFill>
                        <a:prstClr val="black"/>
                      </a:solidFill>
                    </a:ln>
                  </wp:spPr>
                  <wp:txbx>
                    <wne:txbxContent>
                      <w:p w14:paraId="4447DF9B" w14:textId="78DE3D2A" w:rsidR="00097E6E" w:rsidRDefault="00097E6E">
                        <w:r>
                          <w:rPr>
                            <w:noProof/>
                          </w:rPr>
                          <w:drawing>
                            <wp:inline distT="0" distB="0" distL="0" distR="0" wp14:anchorId="00DD7D02" wp14:editId="569D0DEB">
                              <wp:extent cx="3049270" cy="1377950"/>
                              <wp:effectExtent l="0" t="0" r="0" b="0"/>
                              <wp:docPr id="995141664" name="Picture 15"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95141664" name="Picture 15"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049270" cy="137795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0AE552D4" w14:textId="0EA87CE0" w:rsidR="00C16069" w:rsidRDefault="00C16069" w:rsidP="00A50A8E">
      <w:pPr>
        <w:pStyle w:val="BodyText"/>
      </w:pPr>
    </w:p>
    <w:p w14:paraId="2043CFB4" w14:textId="456C7C3C" w:rsidR="00C16069" w:rsidRDefault="00C16069" w:rsidP="00A50A8E">
      <w:pPr>
        <w:pStyle w:val="BodyText"/>
      </w:pPr>
    </w:p>
    <w:p w14:paraId="33CE06B3" w14:textId="1C7DD4AD" w:rsidR="00C16069" w:rsidRDefault="00C16069" w:rsidP="00A50A8E">
      <w:pPr>
        <w:pStyle w:val="BodyText"/>
      </w:pPr>
    </w:p>
    <w:p w14:paraId="1A8D2823" w14:textId="30DBB1D6" w:rsidR="00C16069" w:rsidRDefault="00C16069" w:rsidP="00A50A8E">
      <w:pPr>
        <w:pStyle w:val="BodyText"/>
      </w:pPr>
    </w:p>
    <w:p w14:paraId="0442F710" w14:textId="7FCAB5A5" w:rsidR="00C16069" w:rsidRDefault="00C16069" w:rsidP="00A50A8E">
      <w:pPr>
        <w:pStyle w:val="BodyText"/>
      </w:pPr>
    </w:p>
    <w:p w14:paraId="3F194DFA" w14:textId="3DB44EB2" w:rsidR="00C16069" w:rsidRDefault="00C16069" w:rsidP="00A50A8E">
      <w:pPr>
        <w:pStyle w:val="BodyText"/>
      </w:pPr>
    </w:p>
    <w:p w14:paraId="579DA96E" w14:textId="77777777" w:rsidR="00097E6E" w:rsidRDefault="00097E6E" w:rsidP="00097E6E">
      <w:pPr>
        <w:pStyle w:val="BodyText"/>
        <w:ind w:firstLine="0pt"/>
      </w:pPr>
    </w:p>
    <w:p w14:paraId="276F9EA8" w14:textId="7B8C7CD3" w:rsidR="00097E6E" w:rsidRDefault="00097E6E" w:rsidP="00097E6E">
      <w:pPr>
        <w:pStyle w:val="BodyText"/>
        <w:ind w:firstLine="0pt"/>
      </w:pPr>
      <w:r>
        <w:rPr>
          <w:noProof/>
        </w:rPr>
        <w:lastRenderedPageBreak/>
        <w:drawing>
          <wp:inline distT="0" distB="0" distL="0" distR="0" wp14:anchorId="1B64D668" wp14:editId="633213FF">
            <wp:extent cx="3200400" cy="2635250"/>
            <wp:effectExtent l="0" t="0" r="19050" b="12700"/>
            <wp:docPr id="899218171" name="Text Box 14"/>
            <wp:cNvGraphicFramePr/>
            <a:graphic xmlns:a="http://purl.oclc.org/ooxml/drawingml/main">
              <a:graphicData uri="http://schemas.microsoft.com/office/word/2010/wordprocessingShape">
                <wp:wsp>
                  <wp:cNvSpPr txBox="1"/>
                  <wp:spPr>
                    <a:xfrm>
                      <a:off x="0" y="0"/>
                      <a:ext cx="3200400" cy="2635250"/>
                    </a:xfrm>
                    <a:prstGeom prst="rect">
                      <a:avLst/>
                    </a:prstGeom>
                    <a:solidFill>
                      <a:schemeClr val="lt1"/>
                    </a:solidFill>
                    <a:ln w="6350">
                      <a:solidFill>
                        <a:prstClr val="black"/>
                      </a:solidFill>
                    </a:ln>
                  </wp:spPr>
                  <wp:txbx>
                    <wne:txbxContent>
                      <w:p w14:paraId="0DDD320D" w14:textId="3C527B33" w:rsidR="00097E6E" w:rsidRDefault="00097E6E">
                        <w:r>
                          <w:rPr>
                            <w:noProof/>
                          </w:rPr>
                          <w:drawing>
                            <wp:inline distT="0" distB="0" distL="0" distR="0" wp14:anchorId="434D164A" wp14:editId="134A6710">
                              <wp:extent cx="2850005" cy="2527300"/>
                              <wp:effectExtent l="0" t="0" r="7620" b="6350"/>
                              <wp:docPr id="1693992504"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93992504"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2856375" cy="2532949"/>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inline>
        </w:drawing>
      </w:r>
    </w:p>
    <w:p w14:paraId="5036C23A" w14:textId="77777777" w:rsidR="003451BF" w:rsidRDefault="00681416" w:rsidP="00C16069">
      <w:pPr>
        <w:pStyle w:val="BodyText"/>
        <w:ind w:firstLine="0pt"/>
      </w:pPr>
      <w:r>
        <w:t xml:space="preserve">In this example, the user displayed the subclass relations between the </w:t>
      </w:r>
      <w:r w:rsidRPr="00EA1B34">
        <w:rPr>
          <w:rStyle w:val="CodeChar"/>
        </w:rPr>
        <w:t>Green_Washing</w:t>
      </w:r>
      <w:r>
        <w:t xml:space="preserve"> class and its subclasses</w:t>
      </w:r>
      <w:r w:rsidR="003451BF">
        <w:t xml:space="preserve"> as well as some representative instances</w:t>
      </w:r>
      <w:r>
        <w:t xml:space="preserve"> and then chose </w:t>
      </w:r>
      <w:r w:rsidR="00C16069">
        <w:t>the “layout as tree” option.</w:t>
      </w:r>
      <w:r>
        <w:t xml:space="preserve"> </w:t>
      </w:r>
      <w:r w:rsidR="00EA1B34">
        <w:t xml:space="preserve">This is an example of how the knowledge graph can provide additional perspective to the LLM. The question was if </w:t>
      </w:r>
    </w:p>
    <w:p w14:paraId="4BF641F6" w14:textId="1C397243" w:rsidR="003451BF" w:rsidRDefault="003451BF" w:rsidP="00C16069">
      <w:pPr>
        <w:pStyle w:val="BodyText"/>
        <w:ind w:firstLine="0pt"/>
      </w:pPr>
      <w:r>
        <w:rPr>
          <w:noProof/>
        </w:rPr>
        <w:drawing>
          <wp:anchor distT="0" distB="0" distL="114300" distR="114300" simplePos="0" relativeHeight="251675648" behindDoc="0" locked="0" layoutInCell="1" allowOverlap="1" wp14:anchorId="62E13D8B" wp14:editId="68BB5AA1">
            <wp:simplePos x="0" y="0"/>
            <wp:positionH relativeFrom="column">
              <wp:posOffset>-2540</wp:posOffset>
            </wp:positionH>
            <wp:positionV relativeFrom="paragraph">
              <wp:posOffset>0</wp:posOffset>
            </wp:positionV>
            <wp:extent cx="3225800" cy="3092450"/>
            <wp:effectExtent l="0" t="0" r="12700" b="12700"/>
            <wp:wrapNone/>
            <wp:docPr id="979809181" name="Text Box 12"/>
            <wp:cNvGraphicFramePr/>
            <a:graphic xmlns:a="http://purl.oclc.org/ooxml/drawingml/main">
              <a:graphicData uri="http://schemas.microsoft.com/office/word/2010/wordprocessingShape">
                <wp:wsp>
                  <wp:cNvSpPr txBox="1"/>
                  <wp:spPr>
                    <a:xfrm>
                      <a:off x="0" y="0"/>
                      <a:ext cx="3225800" cy="3092450"/>
                    </a:xfrm>
                    <a:prstGeom prst="rect">
                      <a:avLst/>
                    </a:prstGeom>
                    <a:solidFill>
                      <a:schemeClr val="lt1"/>
                    </a:solidFill>
                    <a:ln w="6350">
                      <a:solidFill>
                        <a:prstClr val="black"/>
                      </a:solidFill>
                    </a:ln>
                  </wp:spPr>
                  <wp:txbx>
                    <wne:txbxContent>
                      <w:p w14:paraId="68B51143" w14:textId="61978B7D" w:rsidR="003451BF" w:rsidRDefault="003451BF">
                        <w:r>
                          <w:rPr>
                            <w:noProof/>
                          </w:rPr>
                          <w:drawing>
                            <wp:inline distT="0" distB="0" distL="0" distR="0" wp14:anchorId="0DCF2509" wp14:editId="6065E742">
                              <wp:extent cx="2833370" cy="2994660"/>
                              <wp:effectExtent l="0" t="0" r="5080" b="0"/>
                              <wp:docPr id="1291132463" name="Picture 13" descr="A screenshot of a web p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291132463" name="Picture 13" descr="A screenshot of a web page&#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833370" cy="299466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p>
    <w:p w14:paraId="4F0322A8" w14:textId="77777777" w:rsidR="003451BF" w:rsidRDefault="003451BF" w:rsidP="00C16069">
      <w:pPr>
        <w:pStyle w:val="BodyText"/>
        <w:ind w:firstLine="0pt"/>
      </w:pPr>
    </w:p>
    <w:p w14:paraId="56FE9F53" w14:textId="77777777" w:rsidR="003451BF" w:rsidRDefault="003451BF" w:rsidP="00C16069">
      <w:pPr>
        <w:pStyle w:val="BodyText"/>
        <w:ind w:firstLine="0pt"/>
      </w:pPr>
    </w:p>
    <w:p w14:paraId="21FE75FC" w14:textId="77777777" w:rsidR="003451BF" w:rsidRDefault="003451BF" w:rsidP="00C16069">
      <w:pPr>
        <w:pStyle w:val="BodyText"/>
        <w:ind w:firstLine="0pt"/>
      </w:pPr>
    </w:p>
    <w:p w14:paraId="56C9C6B7" w14:textId="77777777" w:rsidR="003451BF" w:rsidRDefault="003451BF" w:rsidP="00C16069">
      <w:pPr>
        <w:pStyle w:val="BodyText"/>
        <w:ind w:firstLine="0pt"/>
      </w:pPr>
    </w:p>
    <w:p w14:paraId="4C763465" w14:textId="77777777" w:rsidR="003451BF" w:rsidRDefault="003451BF" w:rsidP="00C16069">
      <w:pPr>
        <w:pStyle w:val="BodyText"/>
        <w:ind w:firstLine="0pt"/>
      </w:pPr>
    </w:p>
    <w:p w14:paraId="3625A4B9" w14:textId="77777777" w:rsidR="003451BF" w:rsidRDefault="003451BF" w:rsidP="00C16069">
      <w:pPr>
        <w:pStyle w:val="BodyText"/>
        <w:ind w:firstLine="0pt"/>
      </w:pPr>
    </w:p>
    <w:p w14:paraId="28A184A3" w14:textId="77777777" w:rsidR="003451BF" w:rsidRDefault="003451BF" w:rsidP="00C16069">
      <w:pPr>
        <w:pStyle w:val="BodyText"/>
        <w:ind w:firstLine="0pt"/>
      </w:pPr>
    </w:p>
    <w:p w14:paraId="1D9705BB" w14:textId="77777777" w:rsidR="003451BF" w:rsidRDefault="003451BF" w:rsidP="00C16069">
      <w:pPr>
        <w:pStyle w:val="BodyText"/>
        <w:ind w:firstLine="0pt"/>
      </w:pPr>
    </w:p>
    <w:p w14:paraId="7C92CDEE" w14:textId="77777777" w:rsidR="003451BF" w:rsidRDefault="003451BF" w:rsidP="00C16069">
      <w:pPr>
        <w:pStyle w:val="BodyText"/>
        <w:ind w:firstLine="0pt"/>
      </w:pPr>
    </w:p>
    <w:p w14:paraId="57C60CD9" w14:textId="77777777" w:rsidR="003451BF" w:rsidRDefault="003451BF" w:rsidP="00C16069">
      <w:pPr>
        <w:pStyle w:val="BodyText"/>
        <w:ind w:firstLine="0pt"/>
      </w:pPr>
    </w:p>
    <w:p w14:paraId="50551797" w14:textId="77777777" w:rsidR="003451BF" w:rsidRDefault="003451BF" w:rsidP="00C16069">
      <w:pPr>
        <w:pStyle w:val="BodyText"/>
        <w:ind w:firstLine="0pt"/>
      </w:pPr>
    </w:p>
    <w:p w14:paraId="48DCC03E" w14:textId="77777777" w:rsidR="003451BF" w:rsidRDefault="003451BF" w:rsidP="00C16069">
      <w:pPr>
        <w:pStyle w:val="BodyText"/>
        <w:ind w:firstLine="0pt"/>
      </w:pPr>
    </w:p>
    <w:p w14:paraId="29152688" w14:textId="77777777" w:rsidR="003451BF" w:rsidRDefault="003451BF" w:rsidP="00C16069">
      <w:pPr>
        <w:pStyle w:val="BodyText"/>
        <w:ind w:firstLine="0pt"/>
      </w:pPr>
    </w:p>
    <w:p w14:paraId="6C9A2B73" w14:textId="77777777" w:rsidR="003451BF" w:rsidRDefault="003451BF" w:rsidP="00C16069">
      <w:pPr>
        <w:pStyle w:val="BodyText"/>
        <w:ind w:firstLine="0pt"/>
      </w:pPr>
    </w:p>
    <w:p w14:paraId="7459631E" w14:textId="69CD3392" w:rsidR="00A50A8E" w:rsidRPr="00A50A8E" w:rsidRDefault="00EA1B34" w:rsidP="00C16069">
      <w:pPr>
        <w:pStyle w:val="BodyText"/>
        <w:ind w:firstLine="0pt"/>
      </w:pPr>
      <w:r>
        <w:t>there are various kinds of Green</w:t>
      </w:r>
      <w:r w:rsidR="003451BF">
        <w:t xml:space="preserve"> </w:t>
      </w:r>
      <w:r>
        <w:t>Washing and the system enabled the user to do more than see the answer in text but to visualize the various categories of Green Washing as a tree in the knowledge graph with instances of the various classes.</w:t>
      </w:r>
      <w:r w:rsidR="003451BF">
        <w:t xml:space="preserve"> The URL that is the source of each instance as well. The user can select any of the representative instances of various types of Green Washing and go to the original page for that instance. Figure 7 shows what happens when the user selects the instance of </w:t>
      </w:r>
      <w:r w:rsidR="003451BF" w:rsidRPr="003451BF">
        <w:rPr>
          <w:rStyle w:val="CodeChar"/>
        </w:rPr>
        <w:t>Selective_Disclosure</w:t>
      </w:r>
      <w:r w:rsidR="003451BF">
        <w:t xml:space="preserve"> </w:t>
      </w:r>
      <w:r w:rsidR="00AC3239">
        <w:t xml:space="preserve"> </w:t>
      </w:r>
      <w:proofErr w:type="spellStart"/>
      <w:r w:rsidR="003451BF" w:rsidRPr="003451BF">
        <w:rPr>
          <w:rStyle w:val="CodeChar"/>
        </w:rPr>
        <w:t>ASA_Ruling_On_Repsol_SA</w:t>
      </w:r>
      <w:proofErr w:type="spellEnd"/>
      <w:r>
        <w:t xml:space="preserve"> </w:t>
      </w:r>
      <w:r w:rsidR="00AC3239">
        <w:t>and selects to view the URL source for that instance</w:t>
      </w:r>
      <w:r w:rsidR="00C179E1">
        <w:t xml:space="preserve">. </w:t>
      </w:r>
    </w:p>
    <w:p w14:paraId="36F8AA1B" w14:textId="60FA03FA" w:rsidR="009303D9" w:rsidRPr="005B520E" w:rsidRDefault="00A43258" w:rsidP="00ED0149">
      <w:pPr>
        <w:pStyle w:val="Heading2"/>
      </w:pPr>
      <w:r>
        <w:t>Creating a Formal Model</w:t>
      </w:r>
    </w:p>
    <w:p w14:paraId="6BC1D9B1" w14:textId="7A83B15F" w:rsidR="00A43258" w:rsidRDefault="00065F06" w:rsidP="00065F06">
      <w:pPr>
        <w:pStyle w:val="BodyText"/>
        <w:ind w:firstLine="0pt"/>
      </w:pPr>
      <w:r>
        <w:rPr>
          <w:noProof/>
        </w:rPr>
        <w:drawing>
          <wp:anchor distT="0" distB="0" distL="114300" distR="114300" simplePos="0" relativeHeight="251676672" behindDoc="0" locked="0" layoutInCell="1" allowOverlap="1" wp14:anchorId="29387B41" wp14:editId="24B82739">
            <wp:simplePos x="0" y="0"/>
            <wp:positionH relativeFrom="column">
              <wp:posOffset>12700</wp:posOffset>
            </wp:positionH>
            <wp:positionV relativeFrom="paragraph">
              <wp:posOffset>53975</wp:posOffset>
            </wp:positionV>
            <wp:extent cx="3213100" cy="2438400"/>
            <wp:effectExtent l="0" t="0" r="25400" b="19050"/>
            <wp:wrapNone/>
            <wp:docPr id="1694404244" name="Text Box 14"/>
            <wp:cNvGraphicFramePr/>
            <a:graphic xmlns:a="http://purl.oclc.org/ooxml/drawingml/main">
              <a:graphicData uri="http://schemas.microsoft.com/office/word/2010/wordprocessingShape">
                <wp:wsp>
                  <wp:cNvSpPr txBox="1"/>
                  <wp:spPr>
                    <a:xfrm>
                      <a:off x="0" y="0"/>
                      <a:ext cx="3213100" cy="2438400"/>
                    </a:xfrm>
                    <a:prstGeom prst="rect">
                      <a:avLst/>
                    </a:prstGeom>
                    <a:solidFill>
                      <a:schemeClr val="lt1"/>
                    </a:solidFill>
                    <a:ln w="6350">
                      <a:solidFill>
                        <a:prstClr val="black"/>
                      </a:solidFill>
                    </a:ln>
                  </wp:spPr>
                  <wp:txbx>
                    <wne:txbxContent>
                      <w:p w14:paraId="205DB367" w14:textId="452CC34E" w:rsidR="00065F06" w:rsidRDefault="00065F06">
                        <w:r>
                          <w:rPr>
                            <w:noProof/>
                          </w:rPr>
                          <w:drawing>
                            <wp:inline distT="0" distB="0" distL="0" distR="0" wp14:anchorId="614D6931" wp14:editId="6BD3FE17">
                              <wp:extent cx="3092450" cy="2337196"/>
                              <wp:effectExtent l="0" t="0" r="0" b="6350"/>
                              <wp:docPr id="332414431" name="Picture 15"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332414431" name="Picture 15" descr="A diagram of a network&#10;&#10;AI-generated content may be incorrect."/>
                                      <pic:cNvPicPr/>
                                    </pic:nvPicPr>
                                    <pic:blipFill>
                                      <a:blip r:embed="rId17">
                                        <a:extLst>
                                          <a:ext uri="{28A0092B-C50C-407E-A947-70E740481C1C}">
                                            <a14:useLocalDpi xmlns:a14="http://schemas.microsoft.com/office/drawing/2010/main" val="0"/>
                                          </a:ext>
                                        </a:extLst>
                                      </a:blip>
                                      <a:stretch>
                                        <a:fillRect/>
                                      </a:stretch>
                                    </pic:blipFill>
                                    <pic:spPr>
                                      <a:xfrm>
                                        <a:off x="0" y="0"/>
                                        <a:ext cx="3095295" cy="2339346"/>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725E5CEC" w14:textId="77777777" w:rsidR="00A43258" w:rsidRDefault="00A43258" w:rsidP="00E7596C">
      <w:pPr>
        <w:pStyle w:val="BodyText"/>
      </w:pPr>
    </w:p>
    <w:p w14:paraId="36F6F8F4" w14:textId="77777777" w:rsidR="00065F06" w:rsidRDefault="00065F06" w:rsidP="00E7596C">
      <w:pPr>
        <w:pStyle w:val="BodyText"/>
      </w:pPr>
    </w:p>
    <w:p w14:paraId="324D92D8" w14:textId="77777777" w:rsidR="00065F06" w:rsidRDefault="00065F06" w:rsidP="00E7596C">
      <w:pPr>
        <w:pStyle w:val="BodyText"/>
      </w:pPr>
    </w:p>
    <w:p w14:paraId="62A740F2" w14:textId="77777777" w:rsidR="00065F06" w:rsidRDefault="00065F06" w:rsidP="00E7596C">
      <w:pPr>
        <w:pStyle w:val="BodyText"/>
      </w:pPr>
    </w:p>
    <w:p w14:paraId="2DB4A2F1" w14:textId="77777777" w:rsidR="00A43258" w:rsidRDefault="00A43258" w:rsidP="00E7596C">
      <w:pPr>
        <w:pStyle w:val="BodyText"/>
      </w:pPr>
    </w:p>
    <w:p w14:paraId="5D9AD3E3" w14:textId="77777777" w:rsidR="00A43258" w:rsidRDefault="00A43258" w:rsidP="00E7596C">
      <w:pPr>
        <w:pStyle w:val="BodyText"/>
      </w:pPr>
    </w:p>
    <w:p w14:paraId="29DFADB5" w14:textId="77777777" w:rsidR="00A43258" w:rsidRDefault="00A43258" w:rsidP="00E7596C">
      <w:pPr>
        <w:pStyle w:val="BodyText"/>
      </w:pPr>
    </w:p>
    <w:p w14:paraId="4292F985" w14:textId="77777777" w:rsidR="00A43258" w:rsidRDefault="00A43258" w:rsidP="00E7596C">
      <w:pPr>
        <w:pStyle w:val="BodyText"/>
      </w:pPr>
    </w:p>
    <w:p w14:paraId="61649F05" w14:textId="77777777" w:rsidR="00A43258" w:rsidRDefault="00A43258" w:rsidP="00E7596C">
      <w:pPr>
        <w:pStyle w:val="BodyText"/>
      </w:pPr>
    </w:p>
    <w:p w14:paraId="5AEA9441" w14:textId="77777777" w:rsidR="00A43258" w:rsidRDefault="00A43258" w:rsidP="00E7596C">
      <w:pPr>
        <w:pStyle w:val="BodyText"/>
      </w:pPr>
    </w:p>
    <w:p w14:paraId="4E96101E" w14:textId="77777777" w:rsidR="00A43258" w:rsidRDefault="00A43258" w:rsidP="00E7596C">
      <w:pPr>
        <w:pStyle w:val="BodyText"/>
      </w:pPr>
    </w:p>
    <w:p w14:paraId="41B79C75" w14:textId="5D5D4711" w:rsidR="009303D9" w:rsidRDefault="00AF6D0E" w:rsidP="006B6B66">
      <w:pPr>
        <w:pStyle w:val="Heading1"/>
      </w:pPr>
      <w:r>
        <w:t>Conclusion and Recommendations</w:t>
      </w:r>
    </w:p>
    <w:p w14:paraId="61C5822F" w14:textId="142A95DD" w:rsidR="004246B8" w:rsidRDefault="004246B8" w:rsidP="004246B8">
      <w:pPr>
        <w:pStyle w:val="BodyText"/>
      </w:pPr>
      <w:r>
        <w:t xml:space="preserve">A long term goal of our research is to develop formal models of the various Climate Obstruction models developed by social scientists, especially in </w:t>
      </w:r>
      <w:sdt>
        <w:sdtPr>
          <w:id w:val="-345164750"/>
          <w:citation/>
        </w:sdtPr>
        <w:sdtContent>
          <w:r>
            <w:fldChar w:fldCharType="begin"/>
          </w:r>
          <w:r>
            <w:rPr>
              <w:lang w:val="en-US"/>
            </w:rPr>
            <w:instrText xml:space="preserve"> CITATION Bru24 \l</w:instrText>
          </w:r>
          <w:r w:rsidR="00000000">
            <w:rPr>
              <w:lang w:val="en-US"/>
            </w:rPr>
            <w:instrText xml:space="preserve"> en-US </w:instrText>
          </w:r>
          <w:r>
            <w:fldChar w:fldCharType="separate"/>
          </w:r>
          <w:r w:rsidRPr="00807A9D">
            <w:rPr>
              <w:noProof/>
              <w:lang w:val="en-US"/>
            </w:rPr>
            <w:t>[3]</w:t>
          </w:r>
          <w:r>
            <w:fldChar w:fldCharType="end"/>
          </w:r>
        </w:sdtContent>
      </w:sdt>
      <w:r>
        <w:t xml:space="preserve">, </w:t>
      </w:r>
      <w:sdt>
        <w:sdtPr>
          <w:id w:val="-1520460333"/>
          <w:citation/>
        </w:sdtPr>
        <w:sdtContent>
          <w:r>
            <w:fldChar w:fldCharType="begin"/>
          </w:r>
          <w:r>
            <w:rPr>
              <w:lang w:val="en-US"/>
            </w:rPr>
            <w:instrText xml:space="preserve"> CITATION Bru22 \l</w:instrText>
          </w:r>
          <w:r w:rsidR="00000000">
            <w:rPr>
              <w:lang w:val="en-US"/>
            </w:rPr>
            <w:instrText xml:space="preserve"> en-US </w:instrText>
          </w:r>
          <w:r>
            <w:fldChar w:fldCharType="separate"/>
          </w:r>
          <w:r w:rsidRPr="00807A9D">
            <w:rPr>
              <w:noProof/>
              <w:lang w:val="en-US"/>
            </w:rPr>
            <w:t>[19]</w:t>
          </w:r>
          <w:r>
            <w:fldChar w:fldCharType="end"/>
          </w:r>
        </w:sdtContent>
      </w:sdt>
      <w:r>
        <w:t xml:space="preserve">, and </w:t>
      </w:r>
      <w:sdt>
        <w:sdtPr>
          <w:id w:val="-1807313403"/>
          <w:citation/>
        </w:sdtPr>
        <w:sdtContent>
          <w:r>
            <w:fldChar w:fldCharType="begin"/>
          </w:r>
          <w:r>
            <w:rPr>
              <w:lang w:val="en-US"/>
            </w:rPr>
            <w:instrText xml:space="preserve"> CITATION Mah21 \l</w:instrText>
          </w:r>
          <w:r w:rsidR="00000000">
            <w:rPr>
              <w:lang w:val="en-US"/>
            </w:rPr>
            <w:instrText xml:space="preserve"> en-US </w:instrText>
          </w:r>
          <w:r>
            <w:fldChar w:fldCharType="separate"/>
          </w:r>
          <w:r w:rsidRPr="00807A9D">
            <w:rPr>
              <w:noProof/>
              <w:lang w:val="en-US"/>
            </w:rPr>
            <w:t>[20]</w:t>
          </w:r>
          <w:r>
            <w:fldChar w:fldCharType="end"/>
          </w:r>
        </w:sdtContent>
      </w:sdt>
      <w:r>
        <w:t xml:space="preserve">. Developing formal models of the sciences is an idea that dates back at least to David Hilbert. </w:t>
      </w:r>
    </w:p>
    <w:p w14:paraId="71201D1D" w14:textId="3859139B" w:rsidR="004246B8" w:rsidRDefault="004246B8" w:rsidP="004246B8">
      <w:pPr>
        <w:pStyle w:val="BodyText"/>
      </w:pPr>
      <w:r w:rsidRPr="00591C98">
        <w:t>In the early 20th century, Hilbert called for the axiomatization of theoretical physics as part of his famous list of problems for mathematics, arguing that just as geometry had been formalized, so too should the physical sciences be grounded in explicit, logical foundations</w:t>
      </w:r>
      <w:r>
        <w:t xml:space="preserve"> </w:t>
      </w:r>
      <w:sdt>
        <w:sdtPr>
          <w:id w:val="802434885"/>
          <w:citation/>
        </w:sdtPr>
        <w:sdtContent>
          <w:r>
            <w:fldChar w:fldCharType="begin"/>
          </w:r>
          <w:r>
            <w:rPr>
              <w:lang w:val="en-US"/>
            </w:rPr>
            <w:instrText xml:space="preserve"> CITATION Hil00 \l</w:instrText>
          </w:r>
          <w:r w:rsidR="00000000">
            <w:rPr>
              <w:lang w:val="en-US"/>
            </w:rPr>
            <w:instrText xml:space="preserve"> en-US </w:instrText>
          </w:r>
          <w:r>
            <w:fldChar w:fldCharType="separate"/>
          </w:r>
          <w:r w:rsidRPr="00807A9D">
            <w:rPr>
              <w:noProof/>
              <w:lang w:val="en-US"/>
            </w:rPr>
            <w:t>[24]</w:t>
          </w:r>
          <w:r>
            <w:fldChar w:fldCharType="end"/>
          </w:r>
        </w:sdtContent>
      </w:sdt>
      <w:r w:rsidRPr="00591C98">
        <w:t xml:space="preserve">. Rudolf Carnap, extending this vision, sought to reconstruct the entirety of scientific knowledge using formal languages, beginning with The Logical Structure of the World and continuing through his later work on the philosophy of physics. For Carnap, axiomatization was not merely a mathematical ideal but a methodological imperative </w:t>
      </w:r>
      <w:r>
        <w:t>--</w:t>
      </w:r>
      <w:r w:rsidRPr="00591C98">
        <w:t>a way to clarify, systematize, and render scientific theories empirically testable and logically coherent. Together, their work laid the foundation for viewing scientific theories as formal systems</w:t>
      </w:r>
      <w:r>
        <w:t xml:space="preserve">. Why is this a reasonable goal for the social sciences when no one has achieved it for a discipline as mature and rigorous as physics? </w:t>
      </w:r>
    </w:p>
    <w:p w14:paraId="7809CBC8" w14:textId="154ADE36" w:rsidR="004246B8" w:rsidRDefault="004246B8" w:rsidP="004246B8">
      <w:pPr>
        <w:pStyle w:val="BodyText"/>
      </w:pPr>
      <w:r>
        <w:t xml:space="preserve">First, one reason no one has achieved this goal for any science is the lack of formal tools. Developing a model for any science requires at least thousands of formulas. Perhaps an Einstein or Turing could define and understand such a model with just pencil and paper but mere mortals can’t. Second, it is precisely because the social sciences are so ill defined that OWL and other formal languages can provide value </w:t>
      </w:r>
      <w:sdt>
        <w:sdtPr>
          <w:id w:val="-1350790041"/>
          <w:citation/>
        </w:sdtPr>
        <w:sdtContent>
          <w:r>
            <w:fldChar w:fldCharType="begin"/>
          </w:r>
          <w:r>
            <w:rPr>
              <w:lang w:val="en-US"/>
            </w:rPr>
            <w:instrText xml:space="preserve"> CITATION DeB18 \l</w:instrText>
          </w:r>
          <w:r w:rsidR="00000000">
            <w:rPr>
              <w:lang w:val="en-US"/>
            </w:rPr>
            <w:instrText xml:space="preserve"> en-US </w:instrText>
          </w:r>
          <w:r>
            <w:fldChar w:fldCharType="separate"/>
          </w:r>
          <w:r w:rsidRPr="00807A9D">
            <w:rPr>
              <w:noProof/>
              <w:lang w:val="en-US"/>
            </w:rPr>
            <w:t>[16]</w:t>
          </w:r>
          <w:r>
            <w:fldChar w:fldCharType="end"/>
          </w:r>
        </w:sdtContent>
      </w:sdt>
      <w:r>
        <w:t xml:space="preserve"> </w:t>
      </w:r>
      <w:sdt>
        <w:sdtPr>
          <w:id w:val="428557495"/>
          <w:citation/>
        </w:sdtPr>
        <w:sdtContent>
          <w:r>
            <w:fldChar w:fldCharType="begin"/>
          </w:r>
          <w:r>
            <w:rPr>
              <w:lang w:val="en-US"/>
            </w:rPr>
            <w:instrText xml:space="preserve"> CITATION DeB232 \l</w:instrText>
          </w:r>
          <w:r w:rsidR="00000000">
            <w:rPr>
              <w:lang w:val="en-US"/>
            </w:rPr>
            <w:instrText xml:space="preserve"> en-US </w:instrText>
          </w:r>
          <w:r>
            <w:fldChar w:fldCharType="separate"/>
          </w:r>
          <w:r w:rsidRPr="00807A9D">
            <w:rPr>
              <w:noProof/>
              <w:lang w:val="en-US"/>
            </w:rPr>
            <w:t>[17]</w:t>
          </w:r>
          <w:r>
            <w:fldChar w:fldCharType="end"/>
          </w:r>
        </w:sdtContent>
      </w:sdt>
      <w:r>
        <w:t xml:space="preserve">. With limited exceptions such as game theory and Agent-Based Modeling, the social sciences have no </w:t>
      </w:r>
      <w:proofErr w:type="spellStart"/>
      <w:r>
        <w:t>well defined</w:t>
      </w:r>
      <w:proofErr w:type="spellEnd"/>
      <w:r>
        <w:t xml:space="preserve"> mathematical theories. The first step for such theories is a rigorous logical model that explicitly defines the terminology, logical definitions, and relations among the theoretical entities. Even in our brief work to date we have integrated two independent models of Climate Obstruction, one based on Green Washing </w:t>
      </w:r>
      <w:sdt>
        <w:sdtPr>
          <w:id w:val="1464543618"/>
          <w:citation/>
        </w:sdtPr>
        <w:sdtContent>
          <w:r>
            <w:fldChar w:fldCharType="begin"/>
          </w:r>
          <w:r>
            <w:rPr>
              <w:lang w:val="en-US"/>
            </w:rPr>
            <w:instrText xml:space="preserve"> CITATION CSS22 \l</w:instrText>
          </w:r>
          <w:r w:rsidR="00000000">
            <w:rPr>
              <w:lang w:val="en-US"/>
            </w:rPr>
            <w:instrText xml:space="preserve"> en-US </w:instrText>
          </w:r>
          <w:r>
            <w:fldChar w:fldCharType="separate"/>
          </w:r>
          <w:r w:rsidRPr="00807A9D">
            <w:rPr>
              <w:noProof/>
              <w:lang w:val="en-US"/>
            </w:rPr>
            <w:t>[18]</w:t>
          </w:r>
          <w:r>
            <w:fldChar w:fldCharType="end"/>
          </w:r>
        </w:sdtContent>
      </w:sdt>
      <w:r>
        <w:t xml:space="preserve">, the other on the Influence graph described in Figure 8 </w:t>
      </w:r>
      <w:sdt>
        <w:sdtPr>
          <w:id w:val="-187069770"/>
          <w:citation/>
        </w:sdtPr>
        <w:sdtContent>
          <w:r>
            <w:fldChar w:fldCharType="begin"/>
          </w:r>
          <w:r>
            <w:rPr>
              <w:lang w:val="en-US"/>
            </w:rPr>
            <w:instrText xml:space="preserve"> CITATION Bru24 \l</w:instrText>
          </w:r>
          <w:r w:rsidR="00000000">
            <w:rPr>
              <w:lang w:val="en-US"/>
            </w:rPr>
            <w:instrText xml:space="preserve"> en-US </w:instrText>
          </w:r>
          <w:r>
            <w:fldChar w:fldCharType="separate"/>
          </w:r>
          <w:r w:rsidRPr="00807A9D">
            <w:rPr>
              <w:noProof/>
              <w:lang w:val="en-US"/>
            </w:rPr>
            <w:t>[3]</w:t>
          </w:r>
          <w:r>
            <w:fldChar w:fldCharType="end"/>
          </w:r>
        </w:sdtContent>
      </w:sdt>
      <w:r>
        <w:t xml:space="preserve">. In addition, we have found examples where terminology such as </w:t>
      </w:r>
      <w:r>
        <w:lastRenderedPageBreak/>
        <w:t xml:space="preserve">“Money” and “Funding” are used even though on inspection, the two have the exact same meaning </w:t>
      </w:r>
      <w:sdt>
        <w:sdtPr>
          <w:id w:val="-467121741"/>
          <w:citation/>
        </w:sdtPr>
        <w:sdtContent>
          <w:r>
            <w:fldChar w:fldCharType="begin"/>
          </w:r>
          <w:r>
            <w:rPr>
              <w:lang w:val="en-US"/>
            </w:rPr>
            <w:instrText xml:space="preserve"> CITATION Bru25 \l</w:instrText>
          </w:r>
          <w:r w:rsidR="00000000">
            <w:rPr>
              <w:lang w:val="en-US"/>
            </w:rPr>
            <w:instrText xml:space="preserve"> en-US </w:instrText>
          </w:r>
          <w:r>
            <w:fldChar w:fldCharType="separate"/>
          </w:r>
          <w:r w:rsidRPr="00807A9D">
            <w:rPr>
              <w:noProof/>
              <w:lang w:val="en-US"/>
            </w:rPr>
            <w:t>[25]</w:t>
          </w:r>
          <w:r>
            <w:fldChar w:fldCharType="end"/>
          </w:r>
        </w:sdtContent>
      </w:sdt>
      <w:r>
        <w:t xml:space="preserve">. </w:t>
      </w:r>
    </w:p>
    <w:p w14:paraId="2ADBA760" w14:textId="77777777" w:rsidR="004246B8" w:rsidRDefault="004246B8" w:rsidP="004246B8">
      <w:pPr>
        <w:pStyle w:val="BodyText"/>
      </w:pPr>
      <w:r>
        <w:t xml:space="preserve">Perhaps most importantly however, is that we now have access to a new type of tool in Neurosymbolic computing that provides unprecedented potential for bringing rigor and the capability for falsifiable predictions never before seen. OWL is a limited implementation of logic and many in the formal methods community would scoff at using such a limited logical language as the foundation for a formal scientific model. However, the power is not just OWL but OWL plus the ability to integrate with large corpus of documents and to define the meaning of those documents as a multidimensional vector space based on hundreds of terabytes of analyzed text. This provides two major new capabilities: </w:t>
      </w:r>
    </w:p>
    <w:p w14:paraId="47B0E11F" w14:textId="77777777" w:rsidR="004246B8" w:rsidRDefault="004246B8" w:rsidP="004246B8">
      <w:pPr>
        <w:pStyle w:val="BodyText"/>
        <w:numPr>
          <w:ilvl w:val="0"/>
          <w:numId w:val="28"/>
        </w:numPr>
      </w:pPr>
      <w:r>
        <w:t xml:space="preserve">The ability to understand natural language in a way that formal and semantic based approaches have never been able to. </w:t>
      </w:r>
    </w:p>
    <w:p w14:paraId="67B93488" w14:textId="77777777" w:rsidR="004246B8" w:rsidRDefault="004246B8" w:rsidP="004246B8">
      <w:pPr>
        <w:pStyle w:val="BodyText"/>
        <w:numPr>
          <w:ilvl w:val="0"/>
          <w:numId w:val="28"/>
        </w:numPr>
      </w:pPr>
      <w:r>
        <w:t xml:space="preserve">The ability to make and test predictions about the model. For example: analyze a piece of text that social scientists have categorized as a specific type of Green Washing and see if the model makes the same prediction. </w:t>
      </w:r>
    </w:p>
    <w:p w14:paraId="4721302E" w14:textId="2AC710DA" w:rsidR="004246B8" w:rsidRDefault="004246B8" w:rsidP="004246B8">
      <w:pPr>
        <w:pStyle w:val="BodyText"/>
      </w:pPr>
      <w:r>
        <w:t xml:space="preserve">We have conducted a limited experiment using the methodology described in point two with success. E.g., we took an example of the Selective Disclosure class of Green Washing (the web page </w:t>
      </w:r>
      <w:sdt>
        <w:sdtPr>
          <w:id w:val="1977408820"/>
          <w:citation/>
        </w:sdtPr>
        <w:sdtContent>
          <w:r>
            <w:fldChar w:fldCharType="begin"/>
          </w:r>
          <w:r>
            <w:rPr>
              <w:lang w:val="en-US"/>
            </w:rPr>
            <w:instrText xml:space="preserve"> CITATION Sab22 \l</w:instrText>
          </w:r>
          <w:r w:rsidR="00000000">
            <w:rPr>
              <w:lang w:val="en-US"/>
            </w:rPr>
            <w:instrText xml:space="preserve"> en-US </w:instrText>
          </w:r>
          <w:r>
            <w:fldChar w:fldCharType="separate"/>
          </w:r>
          <w:r w:rsidRPr="00807A9D">
            <w:rPr>
              <w:noProof/>
              <w:lang w:val="en-US"/>
            </w:rPr>
            <w:t>[26]</w:t>
          </w:r>
          <w:r>
            <w:fldChar w:fldCharType="end"/>
          </w:r>
        </w:sdtContent>
      </w:sdt>
      <w:r>
        <w:t xml:space="preserve">) and took the text that defined it and utilized the AllegroGraph </w:t>
      </w:r>
      <w:r w:rsidRPr="00EE7866">
        <w:rPr>
          <w:rStyle w:val="CodeChar"/>
        </w:rPr>
        <w:t>llm:nearestNeighbor</w:t>
      </w:r>
      <w:r>
        <w:t xml:space="preserve"> SPARQL magic predicate. Note this was text that was not created by social scientists but existed on an independent web site. The nearest neighbor algorithm found the only existing instance of the class </w:t>
      </w:r>
      <w:r w:rsidRPr="00FE0836">
        <w:rPr>
          <w:rStyle w:val="CodeChar"/>
        </w:rPr>
        <w:t>Selective_Disclosure</w:t>
      </w:r>
      <w:r>
        <w:t xml:space="preserve"> (the ASA Ruling on Repsol shown in figures six and seven) to be the nearest neighbor. This is evidence that the model has predictive power. </w:t>
      </w:r>
    </w:p>
    <w:p w14:paraId="45F63709" w14:textId="35F2ADE6" w:rsidR="0080791D" w:rsidRDefault="0080791D" w:rsidP="004952E3">
      <w:pPr>
        <w:pStyle w:val="Heading1"/>
      </w:pPr>
      <w:r w:rsidRPr="005B520E">
        <w:t>Acknowledgment</w:t>
      </w:r>
    </w:p>
    <w:p w14:paraId="11AA24F8" w14:textId="0E19C15A" w:rsidR="00575BCA" w:rsidRDefault="0080791D" w:rsidP="001A42EA">
      <w:pPr>
        <w:pStyle w:val="BodyText"/>
      </w:pPr>
      <w:r w:rsidRPr="005B520E">
        <w:t>Th</w:t>
      </w:r>
      <w:r w:rsidR="00AF6D0E">
        <w:t xml:space="preserve">is work was conducted using the Protégé ontology editor from Stanford University. Thanks to the </w:t>
      </w:r>
      <w:r w:rsidR="000D0E69">
        <w:t xml:space="preserve">Protégé </w:t>
      </w:r>
      <w:r w:rsidR="00AF6D0E">
        <w:t>User Support mail list at Stanford</w:t>
      </w:r>
      <w:r w:rsidR="000D0E69">
        <w:t xml:space="preserve">, especially Samson </w:t>
      </w:r>
      <w:r w:rsidR="00AF6D0E">
        <w:t xml:space="preserve">. Thanks to Franz Inc. for their support with the AllegroGraph graph database. Thanks to Bob Neches for review and feedback on the project. </w:t>
      </w:r>
      <w:r w:rsidR="001A42EA">
        <w:t xml:space="preserve"> </w:t>
      </w:r>
      <w:r w:rsidR="000D0E69">
        <w:t xml:space="preserve">Thanks to Robert Brulle for helping us understand the Climate Obstruction model and permission to use Figure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807A9D" w:rsidRPr="00807A9D">
            <w:rPr>
              <w:noProof/>
              <w:lang w:val="en-US"/>
            </w:rPr>
            <w:t>[3]</w:t>
          </w:r>
          <w:r w:rsidR="000D0E69">
            <w:fldChar w:fldCharType="end"/>
          </w:r>
        </w:sdtContent>
      </w:sdt>
      <w:r w:rsidR="000D0E69">
        <w:t xml:space="preserve">. </w:t>
      </w:r>
    </w:p>
    <w:sdt>
      <w:sdtPr>
        <w:rPr>
          <w:smallCaps w:val="0"/>
          <w:noProof w:val="0"/>
        </w:rPr>
        <w:id w:val="985970089"/>
        <w:docPartObj>
          <w:docPartGallery w:val="Bibliographies"/>
          <w:docPartUnique/>
        </w:docPartObj>
      </w:sdtPr>
      <w:sdtContent>
        <w:p w14:paraId="62BCF351" w14:textId="6F8891A3" w:rsidR="00E63108" w:rsidRDefault="00E63108">
          <w:pPr>
            <w:pStyle w:val="Heading1"/>
          </w:pPr>
          <w:r>
            <w:t>References</w:t>
          </w:r>
        </w:p>
        <w:sdt>
          <w:sdtPr>
            <w:id w:val="-573587230"/>
            <w:bibliography/>
          </w:sdtPr>
          <w:sdtContent>
            <w:p w14:paraId="08385046" w14:textId="77777777" w:rsidR="00807A9D" w:rsidRDefault="00E63108">
              <w:pPr>
                <w:rPr>
                  <w:noProof/>
                </w:rPr>
              </w:pPr>
              <w:r>
                <w:fldChar w:fldCharType="begin"/>
              </w:r>
              <w:r>
                <w:instrText xml:space="preserve"> BIBLIOGRAPHY </w:instrText>
              </w:r>
              <w: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9"/>
                <w:gridCol w:w="4727"/>
              </w:tblGrid>
              <w:tr w:rsidR="00807A9D" w14:paraId="188D600D" w14:textId="77777777">
                <w:trPr>
                  <w:divId w:val="1297374882"/>
                  <w:tblCellSpacing w:w="0.75pt" w:type="dxa"/>
                </w:trPr>
                <w:tc>
                  <w:tcPr>
                    <w:tcW w:w="1.0%" w:type="pct"/>
                    <w:hideMark/>
                  </w:tcPr>
                  <w:p w14:paraId="037F2503" w14:textId="7198A67F" w:rsidR="00807A9D" w:rsidRDefault="00807A9D">
                    <w:pPr>
                      <w:pStyle w:val="Bibliography"/>
                      <w:rPr>
                        <w:noProof/>
                        <w:sz w:val="24"/>
                        <w:szCs w:val="24"/>
                      </w:rPr>
                    </w:pPr>
                    <w:r>
                      <w:rPr>
                        <w:noProof/>
                      </w:rPr>
                      <w:t xml:space="preserve">[1] </w:t>
                    </w:r>
                  </w:p>
                </w:tc>
                <w:tc>
                  <w:tcPr>
                    <w:tcW w:w="0pt" w:type="auto"/>
                    <w:hideMark/>
                  </w:tcPr>
                  <w:p w14:paraId="3FBB8941" w14:textId="77777777" w:rsidR="00807A9D" w:rsidRDefault="00807A9D">
                    <w:pPr>
                      <w:pStyle w:val="Bibliography"/>
                      <w:rPr>
                        <w:noProof/>
                      </w:rPr>
                    </w:pPr>
                    <w:r>
                      <w:rPr>
                        <w:noProof/>
                      </w:rPr>
                      <w:t xml:space="preserve">J. Sterman, "Communicating climate change risks in a skeptical world," </w:t>
                    </w:r>
                    <w:r>
                      <w:rPr>
                        <w:i/>
                        <w:iCs/>
                        <w:noProof/>
                      </w:rPr>
                      <w:t xml:space="preserve">Climatic Change, </w:t>
                    </w:r>
                    <w:r>
                      <w:rPr>
                        <w:noProof/>
                      </w:rPr>
                      <w:t xml:space="preserve">vol. 108, no. 811, 2011. </w:t>
                    </w:r>
                  </w:p>
                </w:tc>
              </w:tr>
              <w:tr w:rsidR="00807A9D" w14:paraId="0315B39B" w14:textId="77777777">
                <w:trPr>
                  <w:divId w:val="1297374882"/>
                  <w:tblCellSpacing w:w="0.75pt" w:type="dxa"/>
                </w:trPr>
                <w:tc>
                  <w:tcPr>
                    <w:tcW w:w="1.0%" w:type="pct"/>
                    <w:hideMark/>
                  </w:tcPr>
                  <w:p w14:paraId="02AA999C" w14:textId="77777777" w:rsidR="00807A9D" w:rsidRDefault="00807A9D">
                    <w:pPr>
                      <w:pStyle w:val="Bibliography"/>
                      <w:rPr>
                        <w:noProof/>
                      </w:rPr>
                    </w:pPr>
                    <w:r>
                      <w:rPr>
                        <w:noProof/>
                      </w:rPr>
                      <w:t xml:space="preserve">[2] </w:t>
                    </w:r>
                  </w:p>
                </w:tc>
                <w:tc>
                  <w:tcPr>
                    <w:tcW w:w="0pt" w:type="auto"/>
                    <w:hideMark/>
                  </w:tcPr>
                  <w:p w14:paraId="65D3A2B4" w14:textId="77777777" w:rsidR="00807A9D" w:rsidRDefault="00807A9D">
                    <w:pPr>
                      <w:pStyle w:val="Bibliography"/>
                      <w:rPr>
                        <w:noProof/>
                      </w:rPr>
                    </w:pPr>
                    <w:r>
                      <w:rPr>
                        <w:noProof/>
                      </w:rPr>
                      <w:t xml:space="preserve">S. C. Moser, "Communicating climate change: history, challenges, process and future directions," </w:t>
                    </w:r>
                    <w:r>
                      <w:rPr>
                        <w:i/>
                        <w:iCs/>
                        <w:noProof/>
                      </w:rPr>
                      <w:t xml:space="preserve">WIREs Climate Change, </w:t>
                    </w:r>
                    <w:r>
                      <w:rPr>
                        <w:noProof/>
                      </w:rPr>
                      <w:t xml:space="preserve">vol. 1, no. 1, pp. 31-53, 2010. </w:t>
                    </w:r>
                  </w:p>
                </w:tc>
              </w:tr>
              <w:tr w:rsidR="00807A9D" w14:paraId="37586A6D" w14:textId="77777777">
                <w:trPr>
                  <w:divId w:val="1297374882"/>
                  <w:tblCellSpacing w:w="0.75pt" w:type="dxa"/>
                </w:trPr>
                <w:tc>
                  <w:tcPr>
                    <w:tcW w:w="1.0%" w:type="pct"/>
                    <w:hideMark/>
                  </w:tcPr>
                  <w:p w14:paraId="7297EE1D" w14:textId="77777777" w:rsidR="00807A9D" w:rsidRDefault="00807A9D">
                    <w:pPr>
                      <w:pStyle w:val="Bibliography"/>
                      <w:rPr>
                        <w:noProof/>
                      </w:rPr>
                    </w:pPr>
                    <w:r>
                      <w:rPr>
                        <w:noProof/>
                      </w:rPr>
                      <w:t xml:space="preserve">[3] </w:t>
                    </w:r>
                  </w:p>
                </w:tc>
                <w:tc>
                  <w:tcPr>
                    <w:tcW w:w="0pt" w:type="auto"/>
                    <w:hideMark/>
                  </w:tcPr>
                  <w:p w14:paraId="4996C034" w14:textId="77777777" w:rsidR="00807A9D" w:rsidRDefault="00807A9D">
                    <w:pPr>
                      <w:pStyle w:val="Bibliography"/>
                      <w:rPr>
                        <w:noProof/>
                      </w:rPr>
                    </w:pPr>
                    <w:r>
                      <w:rPr>
                        <w:noProof/>
                      </w:rPr>
                      <w:t xml:space="preserve">R. J. Brulle, J. T. Roberts, M. C. Spencer and et.al., Climate Obstruction Across Europe, R. J. Brulle, J. T. Roberts and M. C. Spencer, Eds., New York, New York: Oxford University Press, 2024. </w:t>
                    </w:r>
                  </w:p>
                </w:tc>
              </w:tr>
              <w:tr w:rsidR="00807A9D" w14:paraId="3E621AAA" w14:textId="77777777">
                <w:trPr>
                  <w:divId w:val="1297374882"/>
                  <w:tblCellSpacing w:w="0.75pt" w:type="dxa"/>
                </w:trPr>
                <w:tc>
                  <w:tcPr>
                    <w:tcW w:w="1.0%" w:type="pct"/>
                    <w:hideMark/>
                  </w:tcPr>
                  <w:p w14:paraId="55F7A1C7" w14:textId="77777777" w:rsidR="00807A9D" w:rsidRDefault="00807A9D">
                    <w:pPr>
                      <w:pStyle w:val="Bibliography"/>
                      <w:rPr>
                        <w:noProof/>
                      </w:rPr>
                    </w:pPr>
                    <w:r>
                      <w:rPr>
                        <w:noProof/>
                      </w:rPr>
                      <w:t xml:space="preserve">[4] </w:t>
                    </w:r>
                  </w:p>
                </w:tc>
                <w:tc>
                  <w:tcPr>
                    <w:tcW w:w="0pt" w:type="auto"/>
                    <w:hideMark/>
                  </w:tcPr>
                  <w:p w14:paraId="18062264" w14:textId="77777777" w:rsidR="00807A9D" w:rsidRDefault="00807A9D">
                    <w:pPr>
                      <w:pStyle w:val="Bibliography"/>
                      <w:rPr>
                        <w:noProof/>
                      </w:rPr>
                    </w:pPr>
                    <w:r>
                      <w:rPr>
                        <w:noProof/>
                      </w:rPr>
                      <w:t xml:space="preserve">A. Sheth, K. Roy and M. Gaur, "Neurosymbolic AI -- Why, What, and How," </w:t>
                    </w:r>
                    <w:r>
                      <w:rPr>
                        <w:i/>
                        <w:iCs/>
                        <w:noProof/>
                      </w:rPr>
                      <w:t xml:space="preserve">IEEE Intelligent Systems, </w:t>
                    </w:r>
                    <w:r>
                      <w:rPr>
                        <w:noProof/>
                      </w:rPr>
                      <w:t xml:space="preserve">2023. </w:t>
                    </w:r>
                  </w:p>
                </w:tc>
              </w:tr>
              <w:tr w:rsidR="00807A9D" w14:paraId="489CDA3F" w14:textId="77777777">
                <w:trPr>
                  <w:divId w:val="1297374882"/>
                  <w:tblCellSpacing w:w="0.75pt" w:type="dxa"/>
                </w:trPr>
                <w:tc>
                  <w:tcPr>
                    <w:tcW w:w="1.0%" w:type="pct"/>
                    <w:hideMark/>
                  </w:tcPr>
                  <w:p w14:paraId="54A5B869" w14:textId="77777777" w:rsidR="00807A9D" w:rsidRDefault="00807A9D">
                    <w:pPr>
                      <w:pStyle w:val="Bibliography"/>
                      <w:rPr>
                        <w:noProof/>
                      </w:rPr>
                    </w:pPr>
                    <w:r>
                      <w:rPr>
                        <w:noProof/>
                      </w:rPr>
                      <w:t xml:space="preserve">[5] </w:t>
                    </w:r>
                  </w:p>
                </w:tc>
                <w:tc>
                  <w:tcPr>
                    <w:tcW w:w="0pt" w:type="auto"/>
                    <w:hideMark/>
                  </w:tcPr>
                  <w:p w14:paraId="74A06703" w14:textId="77777777" w:rsidR="00807A9D" w:rsidRDefault="00807A9D">
                    <w:pPr>
                      <w:pStyle w:val="Bibliography"/>
                      <w:rPr>
                        <w:noProof/>
                      </w:rPr>
                    </w:pPr>
                    <w:r>
                      <w:rPr>
                        <w:noProof/>
                      </w:rPr>
                      <w:t>Franz Inc., "Neuro-Symbolic AI with AllegroGraph," Franz Inc., 2024. [Online]. Available: https://allegrograph.com/products/neuro-symbolic-ai/. [Accessed 31 July 2024].</w:t>
                    </w:r>
                  </w:p>
                </w:tc>
              </w:tr>
              <w:tr w:rsidR="00807A9D" w14:paraId="46E6AA02" w14:textId="77777777">
                <w:trPr>
                  <w:divId w:val="1297374882"/>
                  <w:tblCellSpacing w:w="0.75pt" w:type="dxa"/>
                </w:trPr>
                <w:tc>
                  <w:tcPr>
                    <w:tcW w:w="1.0%" w:type="pct"/>
                    <w:hideMark/>
                  </w:tcPr>
                  <w:p w14:paraId="446D7BFA" w14:textId="77777777" w:rsidR="00807A9D" w:rsidRDefault="00807A9D">
                    <w:pPr>
                      <w:pStyle w:val="Bibliography"/>
                      <w:rPr>
                        <w:noProof/>
                      </w:rPr>
                    </w:pPr>
                    <w:r>
                      <w:rPr>
                        <w:noProof/>
                      </w:rPr>
                      <w:t xml:space="preserve">[6] </w:t>
                    </w:r>
                  </w:p>
                </w:tc>
                <w:tc>
                  <w:tcPr>
                    <w:tcW w:w="0pt" w:type="auto"/>
                    <w:hideMark/>
                  </w:tcPr>
                  <w:p w14:paraId="3739FE89" w14:textId="77777777" w:rsidR="00807A9D" w:rsidRDefault="00807A9D">
                    <w:pPr>
                      <w:pStyle w:val="Bibliography"/>
                      <w:rPr>
                        <w:noProof/>
                      </w:rPr>
                    </w:pPr>
                    <w:r>
                      <w:rPr>
                        <w:noProof/>
                      </w:rPr>
                      <w:t>M. DeBellis, G. Gino, J. Gino and A. Balaji, "Climate Obstruction GitHub Repository," michaeldebellis.com, May 2025. [Online]. Available: https://github.com/mdebellis/Climate_Obstruction. [Accessed 19 May 2025].</w:t>
                    </w:r>
                  </w:p>
                </w:tc>
              </w:tr>
              <w:tr w:rsidR="00807A9D" w14:paraId="4ABE6823" w14:textId="77777777">
                <w:trPr>
                  <w:divId w:val="1297374882"/>
                  <w:tblCellSpacing w:w="0.75pt" w:type="dxa"/>
                </w:trPr>
                <w:tc>
                  <w:tcPr>
                    <w:tcW w:w="1.0%" w:type="pct"/>
                    <w:hideMark/>
                  </w:tcPr>
                  <w:p w14:paraId="1A14D935" w14:textId="77777777" w:rsidR="00807A9D" w:rsidRDefault="00807A9D">
                    <w:pPr>
                      <w:pStyle w:val="Bibliography"/>
                      <w:rPr>
                        <w:noProof/>
                      </w:rPr>
                    </w:pPr>
                    <w:r>
                      <w:rPr>
                        <w:noProof/>
                      </w:rPr>
                      <w:t xml:space="preserve">[7] </w:t>
                    </w:r>
                  </w:p>
                </w:tc>
                <w:tc>
                  <w:tcPr>
                    <w:tcW w:w="0pt" w:type="auto"/>
                    <w:hideMark/>
                  </w:tcPr>
                  <w:p w14:paraId="2CDD8EDC" w14:textId="77777777" w:rsidR="00807A9D" w:rsidRDefault="00807A9D">
                    <w:pPr>
                      <w:pStyle w:val="Bibliography"/>
                      <w:rPr>
                        <w:noProof/>
                      </w:rPr>
                    </w:pPr>
                    <w:r>
                      <w:rPr>
                        <w:noProof/>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807A9D" w14:paraId="472C2B6C" w14:textId="77777777">
                <w:trPr>
                  <w:divId w:val="1297374882"/>
                  <w:tblCellSpacing w:w="0.75pt" w:type="dxa"/>
                </w:trPr>
                <w:tc>
                  <w:tcPr>
                    <w:tcW w:w="1.0%" w:type="pct"/>
                    <w:hideMark/>
                  </w:tcPr>
                  <w:p w14:paraId="05ADD4DE" w14:textId="77777777" w:rsidR="00807A9D" w:rsidRDefault="00807A9D">
                    <w:pPr>
                      <w:pStyle w:val="Bibliography"/>
                      <w:rPr>
                        <w:noProof/>
                      </w:rPr>
                    </w:pPr>
                    <w:r>
                      <w:rPr>
                        <w:noProof/>
                      </w:rPr>
                      <w:t xml:space="preserve">[8] </w:t>
                    </w:r>
                  </w:p>
                </w:tc>
                <w:tc>
                  <w:tcPr>
                    <w:tcW w:w="0pt" w:type="auto"/>
                    <w:hideMark/>
                  </w:tcPr>
                  <w:p w14:paraId="78CC0D6E" w14:textId="77777777" w:rsidR="00807A9D" w:rsidRDefault="00807A9D">
                    <w:pPr>
                      <w:pStyle w:val="Bibliography"/>
                      <w:rPr>
                        <w:noProof/>
                      </w:rPr>
                    </w:pPr>
                    <w:r>
                      <w:rPr>
                        <w:noProof/>
                      </w:rPr>
                      <w:t>H. Li, Y. Su, D. Cai, Y. Wang and L. Lemao, "A Survey on Retrieval-Augmented Text Generation," 2 February 2022. [Online]. Available: https://www.semanticscholar.org/paper/A-Survey-on-Retrieval-Augmented-Text-Generation-Li-Su/e6770e3f5e74210c6863aaeed527ac4c1da419d7. [Accessed 15 April 2024].</w:t>
                    </w:r>
                  </w:p>
                </w:tc>
              </w:tr>
              <w:tr w:rsidR="00807A9D" w14:paraId="4EB6C4F3" w14:textId="77777777">
                <w:trPr>
                  <w:divId w:val="1297374882"/>
                  <w:tblCellSpacing w:w="0.75pt" w:type="dxa"/>
                </w:trPr>
                <w:tc>
                  <w:tcPr>
                    <w:tcW w:w="1.0%" w:type="pct"/>
                    <w:hideMark/>
                  </w:tcPr>
                  <w:p w14:paraId="048AAED2" w14:textId="77777777" w:rsidR="00807A9D" w:rsidRDefault="00807A9D">
                    <w:pPr>
                      <w:pStyle w:val="Bibliography"/>
                      <w:rPr>
                        <w:noProof/>
                      </w:rPr>
                    </w:pPr>
                    <w:r>
                      <w:rPr>
                        <w:noProof/>
                      </w:rPr>
                      <w:t xml:space="preserve">[9] </w:t>
                    </w:r>
                  </w:p>
                </w:tc>
                <w:tc>
                  <w:tcPr>
                    <w:tcW w:w="0pt" w:type="auto"/>
                    <w:hideMark/>
                  </w:tcPr>
                  <w:p w14:paraId="576166EF" w14:textId="77777777" w:rsidR="00807A9D" w:rsidRDefault="00807A9D">
                    <w:pPr>
                      <w:pStyle w:val="Bibliography"/>
                      <w:rPr>
                        <w:noProof/>
                      </w:rPr>
                    </w:pPr>
                    <w:r>
                      <w:rPr>
                        <w:noProof/>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807A9D" w14:paraId="6905082C" w14:textId="77777777">
                <w:trPr>
                  <w:divId w:val="1297374882"/>
                  <w:tblCellSpacing w:w="0.75pt" w:type="dxa"/>
                </w:trPr>
                <w:tc>
                  <w:tcPr>
                    <w:tcW w:w="1.0%" w:type="pct"/>
                    <w:hideMark/>
                  </w:tcPr>
                  <w:p w14:paraId="54AE8E38" w14:textId="77777777" w:rsidR="00807A9D" w:rsidRDefault="00807A9D">
                    <w:pPr>
                      <w:pStyle w:val="Bibliography"/>
                      <w:rPr>
                        <w:noProof/>
                      </w:rPr>
                    </w:pPr>
                    <w:r>
                      <w:rPr>
                        <w:noProof/>
                      </w:rPr>
                      <w:t xml:space="preserve">[10] </w:t>
                    </w:r>
                  </w:p>
                </w:tc>
                <w:tc>
                  <w:tcPr>
                    <w:tcW w:w="0pt" w:type="auto"/>
                    <w:hideMark/>
                  </w:tcPr>
                  <w:p w14:paraId="4792E26B" w14:textId="77777777" w:rsidR="00807A9D" w:rsidRDefault="00807A9D">
                    <w:pPr>
                      <w:pStyle w:val="Bibliography"/>
                      <w:rPr>
                        <w:noProof/>
                      </w:rPr>
                    </w:pPr>
                    <w:r>
                      <w:rPr>
                        <w:noProof/>
                      </w:rPr>
                      <w:t>Z. Xu, S. Jain and Kankanhalli, "Hallucination is Inevitable: An Innate Limitation of Large Language Models. ArXiv, abs/2401.11817.," 22 January 2024. [Online]. Available: https://arxiv.org/abs/2401.11817.</w:t>
                    </w:r>
                  </w:p>
                </w:tc>
              </w:tr>
              <w:tr w:rsidR="00807A9D" w14:paraId="13524A2F" w14:textId="77777777">
                <w:trPr>
                  <w:divId w:val="1297374882"/>
                  <w:tblCellSpacing w:w="0.75pt" w:type="dxa"/>
                </w:trPr>
                <w:tc>
                  <w:tcPr>
                    <w:tcW w:w="1.0%" w:type="pct"/>
                    <w:hideMark/>
                  </w:tcPr>
                  <w:p w14:paraId="01177002" w14:textId="77777777" w:rsidR="00807A9D" w:rsidRDefault="00807A9D">
                    <w:pPr>
                      <w:pStyle w:val="Bibliography"/>
                      <w:rPr>
                        <w:noProof/>
                      </w:rPr>
                    </w:pPr>
                    <w:r>
                      <w:rPr>
                        <w:noProof/>
                      </w:rPr>
                      <w:t xml:space="preserve">[11] </w:t>
                    </w:r>
                  </w:p>
                </w:tc>
                <w:tc>
                  <w:tcPr>
                    <w:tcW w:w="0pt" w:type="auto"/>
                    <w:hideMark/>
                  </w:tcPr>
                  <w:p w14:paraId="7B309F0A" w14:textId="77777777" w:rsidR="00807A9D" w:rsidRDefault="00807A9D">
                    <w:pPr>
                      <w:pStyle w:val="Bibliography"/>
                      <w:rPr>
                        <w:noProof/>
                      </w:rPr>
                    </w:pPr>
                    <w:r>
                      <w:rPr>
                        <w:noProof/>
                      </w:rPr>
                      <w:t xml:space="preserve">M. DeBellis, N. Dutta, G. Gino and A. Balaji, "Integrating Ontologies and LLMs to Implement Retrieval Augmented Generation (RAG)," </w:t>
                    </w:r>
                    <w:r>
                      <w:rPr>
                        <w:i/>
                        <w:iCs/>
                        <w:noProof/>
                      </w:rPr>
                      <w:t xml:space="preserve">Applied Ontology, </w:t>
                    </w:r>
                    <w:r>
                      <w:rPr>
                        <w:noProof/>
                      </w:rPr>
                      <w:t xml:space="preserve">2024. </w:t>
                    </w:r>
                  </w:p>
                </w:tc>
              </w:tr>
              <w:tr w:rsidR="00807A9D" w14:paraId="213A8AB5" w14:textId="77777777">
                <w:trPr>
                  <w:divId w:val="1297374882"/>
                  <w:tblCellSpacing w:w="0.75pt" w:type="dxa"/>
                </w:trPr>
                <w:tc>
                  <w:tcPr>
                    <w:tcW w:w="1.0%" w:type="pct"/>
                    <w:hideMark/>
                  </w:tcPr>
                  <w:p w14:paraId="56F49C5A" w14:textId="77777777" w:rsidR="00807A9D" w:rsidRDefault="00807A9D">
                    <w:pPr>
                      <w:pStyle w:val="Bibliography"/>
                      <w:rPr>
                        <w:noProof/>
                      </w:rPr>
                    </w:pPr>
                    <w:r>
                      <w:rPr>
                        <w:noProof/>
                      </w:rPr>
                      <w:t xml:space="preserve">[12] </w:t>
                    </w:r>
                  </w:p>
                </w:tc>
                <w:tc>
                  <w:tcPr>
                    <w:tcW w:w="0pt" w:type="auto"/>
                    <w:hideMark/>
                  </w:tcPr>
                  <w:p w14:paraId="011F1A24" w14:textId="77777777" w:rsidR="00807A9D" w:rsidRDefault="00807A9D">
                    <w:pPr>
                      <w:pStyle w:val="Bibliography"/>
                      <w:rPr>
                        <w:noProof/>
                      </w:rPr>
                    </w:pPr>
                    <w:r>
                      <w:rPr>
                        <w:noProof/>
                      </w:rPr>
                      <w:t xml:space="preserve">C. Arellano, M. DeBellis, T. Jyothi, P. Guo, K. Kron and V. Suresh, "The DaanMatch System: Matching NGOs with with CSRs using the UN Sustainable Development Goals," in </w:t>
                    </w:r>
                    <w:r>
                      <w:rPr>
                        <w:i/>
                        <w:iCs/>
                        <w:noProof/>
                      </w:rPr>
                      <w:t>IEEE Global Humanitarian Technology Conference (GHTC)</w:t>
                    </w:r>
                    <w:r>
                      <w:rPr>
                        <w:noProof/>
                      </w:rPr>
                      <w:t xml:space="preserve">, Villanova University, USA, 2023. </w:t>
                    </w:r>
                  </w:p>
                </w:tc>
              </w:tr>
              <w:tr w:rsidR="00807A9D" w14:paraId="1BECBCF8" w14:textId="77777777">
                <w:trPr>
                  <w:divId w:val="1297374882"/>
                  <w:tblCellSpacing w:w="0.75pt" w:type="dxa"/>
                </w:trPr>
                <w:tc>
                  <w:tcPr>
                    <w:tcW w:w="1.0%" w:type="pct"/>
                    <w:hideMark/>
                  </w:tcPr>
                  <w:p w14:paraId="5DE7FB00" w14:textId="77777777" w:rsidR="00807A9D" w:rsidRDefault="00807A9D">
                    <w:pPr>
                      <w:pStyle w:val="Bibliography"/>
                      <w:rPr>
                        <w:noProof/>
                      </w:rPr>
                    </w:pPr>
                    <w:r>
                      <w:rPr>
                        <w:noProof/>
                      </w:rPr>
                      <w:t xml:space="preserve">[13] </w:t>
                    </w:r>
                  </w:p>
                </w:tc>
                <w:tc>
                  <w:tcPr>
                    <w:tcW w:w="0pt" w:type="auto"/>
                    <w:hideMark/>
                  </w:tcPr>
                  <w:p w14:paraId="27950BA7" w14:textId="77777777" w:rsidR="00807A9D" w:rsidRDefault="00807A9D">
                    <w:pPr>
                      <w:pStyle w:val="Bibliography"/>
                      <w:rPr>
                        <w:noProof/>
                      </w:rPr>
                    </w:pPr>
                    <w:r>
                      <w:rPr>
                        <w:noProof/>
                      </w:rPr>
                      <w:t>The Dublin Core™ Metadata Initiative (DCMI), "DCMI Metadata Terms," 10 April 2024. [Online]. Available: https://www.dublincore.org/specifications/dublin-core/dcmi-terms/. [Accessed 16 April 2024].</w:t>
                    </w:r>
                  </w:p>
                </w:tc>
              </w:tr>
              <w:tr w:rsidR="00807A9D" w14:paraId="5024BBAA" w14:textId="77777777">
                <w:trPr>
                  <w:divId w:val="1297374882"/>
                  <w:tblCellSpacing w:w="0.75pt" w:type="dxa"/>
                </w:trPr>
                <w:tc>
                  <w:tcPr>
                    <w:tcW w:w="1.0%" w:type="pct"/>
                    <w:hideMark/>
                  </w:tcPr>
                  <w:p w14:paraId="641A2B84" w14:textId="77777777" w:rsidR="00807A9D" w:rsidRDefault="00807A9D">
                    <w:pPr>
                      <w:pStyle w:val="Bibliography"/>
                      <w:rPr>
                        <w:noProof/>
                      </w:rPr>
                    </w:pPr>
                    <w:r>
                      <w:rPr>
                        <w:noProof/>
                      </w:rPr>
                      <w:t xml:space="preserve">[14] </w:t>
                    </w:r>
                  </w:p>
                </w:tc>
                <w:tc>
                  <w:tcPr>
                    <w:tcW w:w="0pt" w:type="auto"/>
                    <w:hideMark/>
                  </w:tcPr>
                  <w:p w14:paraId="5B045459" w14:textId="77777777" w:rsidR="00807A9D" w:rsidRDefault="00807A9D">
                    <w:pPr>
                      <w:pStyle w:val="Bibliography"/>
                      <w:rPr>
                        <w:noProof/>
                      </w:rPr>
                    </w:pPr>
                    <w:r>
                      <w:rPr>
                        <w:noProof/>
                      </w:rPr>
                      <w:t>W3C SKOS Working Group, "SKOS Core Vocabulary Specification," 2 November 2005. [Online]. Available: https://www.w3.org/TR/swbp-skos-core-spec/ . [Accessed 5 12 2024].</w:t>
                    </w:r>
                  </w:p>
                </w:tc>
              </w:tr>
              <w:tr w:rsidR="00807A9D" w14:paraId="6DBA74BC" w14:textId="77777777">
                <w:trPr>
                  <w:divId w:val="1297374882"/>
                  <w:tblCellSpacing w:w="0.75pt" w:type="dxa"/>
                </w:trPr>
                <w:tc>
                  <w:tcPr>
                    <w:tcW w:w="1.0%" w:type="pct"/>
                    <w:hideMark/>
                  </w:tcPr>
                  <w:p w14:paraId="2C4040BA" w14:textId="77777777" w:rsidR="00807A9D" w:rsidRDefault="00807A9D">
                    <w:pPr>
                      <w:pStyle w:val="Bibliography"/>
                      <w:rPr>
                        <w:noProof/>
                      </w:rPr>
                    </w:pPr>
                    <w:r>
                      <w:rPr>
                        <w:noProof/>
                      </w:rPr>
                      <w:t xml:space="preserve">[15] </w:t>
                    </w:r>
                  </w:p>
                </w:tc>
                <w:tc>
                  <w:tcPr>
                    <w:tcW w:w="0pt" w:type="auto"/>
                    <w:hideMark/>
                  </w:tcPr>
                  <w:p w14:paraId="37FFDC7D" w14:textId="77777777" w:rsidR="00807A9D" w:rsidRDefault="00807A9D">
                    <w:pPr>
                      <w:pStyle w:val="Bibliography"/>
                      <w:rPr>
                        <w:noProof/>
                      </w:rPr>
                    </w:pPr>
                    <w:r>
                      <w:rPr>
                        <w:noProof/>
                      </w:rPr>
                      <w:t xml:space="preserve">P. Blackwood, "A Brief Introduction to the Gist Semantic Model," Semantic Arts, 3 November 2020. [Online]. </w:t>
                    </w:r>
                    <w:r>
                      <w:rPr>
                        <w:noProof/>
                      </w:rPr>
                      <w:lastRenderedPageBreak/>
                      <w:t>Available: https://www.semanticarts.com/a-brief-introduction-to-the-gist-semantic-model/. [Accessed 19 2 2025].</w:t>
                    </w:r>
                  </w:p>
                </w:tc>
              </w:tr>
              <w:tr w:rsidR="00807A9D" w14:paraId="10C64FDD" w14:textId="77777777">
                <w:trPr>
                  <w:divId w:val="1297374882"/>
                  <w:tblCellSpacing w:w="0.75pt" w:type="dxa"/>
                </w:trPr>
                <w:tc>
                  <w:tcPr>
                    <w:tcW w:w="1.0%" w:type="pct"/>
                    <w:hideMark/>
                  </w:tcPr>
                  <w:p w14:paraId="251D3B85" w14:textId="77777777" w:rsidR="00807A9D" w:rsidRDefault="00807A9D">
                    <w:pPr>
                      <w:pStyle w:val="Bibliography"/>
                      <w:rPr>
                        <w:noProof/>
                      </w:rPr>
                    </w:pPr>
                    <w:r>
                      <w:rPr>
                        <w:noProof/>
                      </w:rPr>
                      <w:lastRenderedPageBreak/>
                      <w:t xml:space="preserve">[16] </w:t>
                    </w:r>
                  </w:p>
                </w:tc>
                <w:tc>
                  <w:tcPr>
                    <w:tcW w:w="0pt" w:type="auto"/>
                    <w:hideMark/>
                  </w:tcPr>
                  <w:p w14:paraId="6D813475" w14:textId="77777777" w:rsidR="00807A9D" w:rsidRDefault="00807A9D">
                    <w:pPr>
                      <w:pStyle w:val="Bibliography"/>
                      <w:rPr>
                        <w:noProof/>
                      </w:rPr>
                    </w:pPr>
                    <w:r>
                      <w:rPr>
                        <w:noProof/>
                      </w:rPr>
                      <w:t xml:space="preserve">M. DeBellis, "A Universal Moral Grammar (UMG) Ontology," in </w:t>
                    </w:r>
                    <w:r>
                      <w:rPr>
                        <w:i/>
                        <w:iCs/>
                        <w:noProof/>
                      </w:rPr>
                      <w:t>SEMANTiCS 2018 – 14th International Conference on Semantic Systems</w:t>
                    </w:r>
                    <w:r>
                      <w:rPr>
                        <w:noProof/>
                      </w:rPr>
                      <w:t xml:space="preserve">, Amsterdam, 2018. </w:t>
                    </w:r>
                  </w:p>
                </w:tc>
              </w:tr>
              <w:tr w:rsidR="00807A9D" w14:paraId="2AF1F8DA" w14:textId="77777777">
                <w:trPr>
                  <w:divId w:val="1297374882"/>
                  <w:tblCellSpacing w:w="0.75pt" w:type="dxa"/>
                </w:trPr>
                <w:tc>
                  <w:tcPr>
                    <w:tcW w:w="1.0%" w:type="pct"/>
                    <w:hideMark/>
                  </w:tcPr>
                  <w:p w14:paraId="22F27F5E" w14:textId="77777777" w:rsidR="00807A9D" w:rsidRDefault="00807A9D">
                    <w:pPr>
                      <w:pStyle w:val="Bibliography"/>
                      <w:rPr>
                        <w:noProof/>
                      </w:rPr>
                    </w:pPr>
                    <w:r>
                      <w:rPr>
                        <w:noProof/>
                      </w:rPr>
                      <w:t xml:space="preserve">[17] </w:t>
                    </w:r>
                  </w:p>
                </w:tc>
                <w:tc>
                  <w:tcPr>
                    <w:tcW w:w="0pt" w:type="auto"/>
                    <w:hideMark/>
                  </w:tcPr>
                  <w:p w14:paraId="4C0D07D3" w14:textId="77777777" w:rsidR="00807A9D" w:rsidRDefault="00807A9D">
                    <w:pPr>
                      <w:pStyle w:val="Bibliography"/>
                      <w:rPr>
                        <w:noProof/>
                      </w:rPr>
                    </w:pPr>
                    <w:r>
                      <w:rPr>
                        <w:noProof/>
                      </w:rPr>
                      <w:t xml:space="preserve">M. DeBellis, "Modeling Cognitive Modules with the Web Ontology Language: A Functional Architecture of the Mind," in </w:t>
                    </w:r>
                    <w:r>
                      <w:rPr>
                        <w:i/>
                        <w:iCs/>
                        <w:noProof/>
                      </w:rPr>
                      <w:t>CAOS 2023 Part of the 9th Joint Ontology Workshops (JOWO 2023)</w:t>
                    </w:r>
                    <w:r>
                      <w:rPr>
                        <w:noProof/>
                      </w:rPr>
                      <w:t xml:space="preserve">, Sherbrooke, Québec, Canada, 2023. </w:t>
                    </w:r>
                  </w:p>
                </w:tc>
              </w:tr>
              <w:tr w:rsidR="00807A9D" w14:paraId="34274045" w14:textId="77777777">
                <w:trPr>
                  <w:divId w:val="1297374882"/>
                  <w:tblCellSpacing w:w="0.75pt" w:type="dxa"/>
                </w:trPr>
                <w:tc>
                  <w:tcPr>
                    <w:tcW w:w="1.0%" w:type="pct"/>
                    <w:hideMark/>
                  </w:tcPr>
                  <w:p w14:paraId="1FE49CD0" w14:textId="77777777" w:rsidR="00807A9D" w:rsidRDefault="00807A9D">
                    <w:pPr>
                      <w:pStyle w:val="Bibliography"/>
                      <w:rPr>
                        <w:noProof/>
                      </w:rPr>
                    </w:pPr>
                    <w:r>
                      <w:rPr>
                        <w:noProof/>
                      </w:rPr>
                      <w:t xml:space="preserve">[18] </w:t>
                    </w:r>
                  </w:p>
                </w:tc>
                <w:tc>
                  <w:tcPr>
                    <w:tcW w:w="0pt" w:type="auto"/>
                    <w:hideMark/>
                  </w:tcPr>
                  <w:p w14:paraId="20609455" w14:textId="77777777" w:rsidR="00807A9D" w:rsidRDefault="00807A9D">
                    <w:pPr>
                      <w:pStyle w:val="Bibliography"/>
                      <w:rPr>
                        <w:noProof/>
                      </w:rPr>
                    </w:pPr>
                    <w:r>
                      <w:rPr>
                        <w:noProof/>
                      </w:rPr>
                      <w:t>Climate Social Sciences Network, "CSSN Special Projects: Greenwashing Tool," Institute at Brown for Environment and Society, 2022. [Online]. Available: https://cssn.org/special-projects/greenwashing-tool/impact/. [Accessed 19 2 2025].</w:t>
                    </w:r>
                  </w:p>
                </w:tc>
              </w:tr>
              <w:tr w:rsidR="00807A9D" w14:paraId="733F299D" w14:textId="77777777">
                <w:trPr>
                  <w:divId w:val="1297374882"/>
                  <w:tblCellSpacing w:w="0.75pt" w:type="dxa"/>
                </w:trPr>
                <w:tc>
                  <w:tcPr>
                    <w:tcW w:w="1.0%" w:type="pct"/>
                    <w:hideMark/>
                  </w:tcPr>
                  <w:p w14:paraId="60D9642A" w14:textId="77777777" w:rsidR="00807A9D" w:rsidRDefault="00807A9D">
                    <w:pPr>
                      <w:pStyle w:val="Bibliography"/>
                      <w:rPr>
                        <w:noProof/>
                      </w:rPr>
                    </w:pPr>
                    <w:r>
                      <w:rPr>
                        <w:noProof/>
                      </w:rPr>
                      <w:t xml:space="preserve">[19] </w:t>
                    </w:r>
                  </w:p>
                </w:tc>
                <w:tc>
                  <w:tcPr>
                    <w:tcW w:w="0pt" w:type="auto"/>
                    <w:hideMark/>
                  </w:tcPr>
                  <w:p w14:paraId="0EE49BF1" w14:textId="77777777" w:rsidR="00807A9D" w:rsidRDefault="00807A9D">
                    <w:pPr>
                      <w:pStyle w:val="Bibliography"/>
                      <w:rPr>
                        <w:noProof/>
                      </w:rPr>
                    </w:pPr>
                    <w:r>
                      <w:rPr>
                        <w:noProof/>
                      </w:rPr>
                      <w:t xml:space="preserve">R. J. Brulle, "Advocating inaction: a historical analysis of the Global Climate Coalition," </w:t>
                    </w:r>
                    <w:r>
                      <w:rPr>
                        <w:i/>
                        <w:iCs/>
                        <w:noProof/>
                      </w:rPr>
                      <w:t xml:space="preserve">Environmental Politics, </w:t>
                    </w:r>
                    <w:r>
                      <w:rPr>
                        <w:noProof/>
                      </w:rPr>
                      <w:t xml:space="preserve">vol. 32, no. 2, pp. 185-206, 11 Apr 2022. </w:t>
                    </w:r>
                  </w:p>
                </w:tc>
              </w:tr>
              <w:tr w:rsidR="00807A9D" w14:paraId="47612D6F" w14:textId="77777777">
                <w:trPr>
                  <w:divId w:val="1297374882"/>
                  <w:tblCellSpacing w:w="0.75pt" w:type="dxa"/>
                </w:trPr>
                <w:tc>
                  <w:tcPr>
                    <w:tcW w:w="1.0%" w:type="pct"/>
                    <w:hideMark/>
                  </w:tcPr>
                  <w:p w14:paraId="592C6DA9" w14:textId="77777777" w:rsidR="00807A9D" w:rsidRDefault="00807A9D">
                    <w:pPr>
                      <w:pStyle w:val="Bibliography"/>
                      <w:rPr>
                        <w:noProof/>
                      </w:rPr>
                    </w:pPr>
                    <w:r>
                      <w:rPr>
                        <w:noProof/>
                      </w:rPr>
                      <w:t xml:space="preserve">[20] </w:t>
                    </w:r>
                  </w:p>
                </w:tc>
                <w:tc>
                  <w:tcPr>
                    <w:tcW w:w="0pt" w:type="auto"/>
                    <w:hideMark/>
                  </w:tcPr>
                  <w:p w14:paraId="1877CF87" w14:textId="77777777" w:rsidR="00807A9D" w:rsidRDefault="00807A9D">
                    <w:pPr>
                      <w:pStyle w:val="Bibliography"/>
                      <w:rPr>
                        <w:noProof/>
                      </w:rPr>
                    </w:pPr>
                    <w:r>
                      <w:rPr>
                        <w:noProof/>
                      </w:rPr>
                      <w:t>E. Maharasingam-Shah and P. Vaux, "‘Climate Lockdown' and the Culture Wars: How Covid-19 sparked a new narrative against climate action," Institute for Strategic Dialogue, London, UK, 2021.</w:t>
                    </w:r>
                  </w:p>
                </w:tc>
              </w:tr>
              <w:tr w:rsidR="00807A9D" w14:paraId="06479B71" w14:textId="77777777">
                <w:trPr>
                  <w:divId w:val="1297374882"/>
                  <w:tblCellSpacing w:w="0.75pt" w:type="dxa"/>
                </w:trPr>
                <w:tc>
                  <w:tcPr>
                    <w:tcW w:w="1.0%" w:type="pct"/>
                    <w:hideMark/>
                  </w:tcPr>
                  <w:p w14:paraId="7618C86C" w14:textId="77777777" w:rsidR="00807A9D" w:rsidRDefault="00807A9D">
                    <w:pPr>
                      <w:pStyle w:val="Bibliography"/>
                      <w:rPr>
                        <w:noProof/>
                      </w:rPr>
                    </w:pPr>
                    <w:r>
                      <w:rPr>
                        <w:noProof/>
                      </w:rPr>
                      <w:t xml:space="preserve">[21] </w:t>
                    </w:r>
                  </w:p>
                </w:tc>
                <w:tc>
                  <w:tcPr>
                    <w:tcW w:w="0pt" w:type="auto"/>
                    <w:hideMark/>
                  </w:tcPr>
                  <w:p w14:paraId="2FCDD3EB" w14:textId="77777777" w:rsidR="00807A9D" w:rsidRDefault="00807A9D">
                    <w:pPr>
                      <w:pStyle w:val="Bibliography"/>
                      <w:rPr>
                        <w:noProof/>
                      </w:rPr>
                    </w:pPr>
                    <w:r>
                      <w:rPr>
                        <w:noProof/>
                      </w:rPr>
                      <w:t xml:space="preserve">A. Singhal, "Introducing the Knowledge Graph: things, not strings," Google, 16 May 2012. [Online]. Available: </w:t>
                    </w:r>
                    <w:r>
                      <w:rPr>
                        <w:noProof/>
                      </w:rPr>
                      <w:t>https://www.blog.google/products/search/introducing-knowledge-graph-things-not/. [Accessed 8 May 2023].</w:t>
                    </w:r>
                  </w:p>
                </w:tc>
              </w:tr>
              <w:tr w:rsidR="00807A9D" w14:paraId="6787B6CA" w14:textId="77777777">
                <w:trPr>
                  <w:divId w:val="1297374882"/>
                  <w:tblCellSpacing w:w="0.75pt" w:type="dxa"/>
                </w:trPr>
                <w:tc>
                  <w:tcPr>
                    <w:tcW w:w="1.0%" w:type="pct"/>
                    <w:hideMark/>
                  </w:tcPr>
                  <w:p w14:paraId="0422F2F4" w14:textId="77777777" w:rsidR="00807A9D" w:rsidRDefault="00807A9D">
                    <w:pPr>
                      <w:pStyle w:val="Bibliography"/>
                      <w:rPr>
                        <w:noProof/>
                      </w:rPr>
                    </w:pPr>
                    <w:r>
                      <w:rPr>
                        <w:noProof/>
                      </w:rPr>
                      <w:t xml:space="preserve">[22] </w:t>
                    </w:r>
                  </w:p>
                </w:tc>
                <w:tc>
                  <w:tcPr>
                    <w:tcW w:w="0pt" w:type="auto"/>
                    <w:hideMark/>
                  </w:tcPr>
                  <w:p w14:paraId="4BCF3742" w14:textId="77777777" w:rsidR="00807A9D" w:rsidRDefault="00807A9D">
                    <w:pPr>
                      <w:pStyle w:val="Bibliography"/>
                      <w:rPr>
                        <w:noProof/>
                      </w:rPr>
                    </w:pPr>
                    <w:r>
                      <w:rPr>
                        <w:noProof/>
                      </w:rPr>
                      <w:t>Franz Inc., "AllegroGraph Freetext Indexing," 22 March 2023. [Online]. Available: https://franz.com/agraph/support/documentation/current/text-index.html. [Accessed 27 April 2023].</w:t>
                    </w:r>
                  </w:p>
                </w:tc>
              </w:tr>
              <w:tr w:rsidR="00807A9D" w14:paraId="2B6DAA36" w14:textId="77777777">
                <w:trPr>
                  <w:divId w:val="1297374882"/>
                  <w:tblCellSpacing w:w="0.75pt" w:type="dxa"/>
                </w:trPr>
                <w:tc>
                  <w:tcPr>
                    <w:tcW w:w="1.0%" w:type="pct"/>
                    <w:hideMark/>
                  </w:tcPr>
                  <w:p w14:paraId="5C7C5F17" w14:textId="77777777" w:rsidR="00807A9D" w:rsidRDefault="00807A9D">
                    <w:pPr>
                      <w:pStyle w:val="Bibliography"/>
                      <w:rPr>
                        <w:noProof/>
                      </w:rPr>
                    </w:pPr>
                    <w:r>
                      <w:rPr>
                        <w:noProof/>
                      </w:rPr>
                      <w:t xml:space="preserve">[23] </w:t>
                    </w:r>
                  </w:p>
                </w:tc>
                <w:tc>
                  <w:tcPr>
                    <w:tcW w:w="0pt" w:type="auto"/>
                    <w:hideMark/>
                  </w:tcPr>
                  <w:p w14:paraId="2A58CAED" w14:textId="77777777" w:rsidR="00807A9D" w:rsidRDefault="00807A9D">
                    <w:pPr>
                      <w:pStyle w:val="Bibliography"/>
                      <w:rPr>
                        <w:noProof/>
                      </w:rPr>
                    </w:pPr>
                    <w:r>
                      <w:rPr>
                        <w:noProof/>
                      </w:rPr>
                      <w:t>D. Gulbranson, "Python Nameparser," https://github.com/, 20 September 2023. [Online]. Available: https://github.com/derek73/python-nameparser. [Accessed 19 May 2025].</w:t>
                    </w:r>
                  </w:p>
                </w:tc>
              </w:tr>
              <w:tr w:rsidR="00807A9D" w14:paraId="23A2A07D" w14:textId="77777777">
                <w:trPr>
                  <w:divId w:val="1297374882"/>
                  <w:tblCellSpacing w:w="0.75pt" w:type="dxa"/>
                </w:trPr>
                <w:tc>
                  <w:tcPr>
                    <w:tcW w:w="1.0%" w:type="pct"/>
                    <w:hideMark/>
                  </w:tcPr>
                  <w:p w14:paraId="2927915E" w14:textId="77777777" w:rsidR="00807A9D" w:rsidRDefault="00807A9D">
                    <w:pPr>
                      <w:pStyle w:val="Bibliography"/>
                      <w:rPr>
                        <w:noProof/>
                      </w:rPr>
                    </w:pPr>
                    <w:r>
                      <w:rPr>
                        <w:noProof/>
                      </w:rPr>
                      <w:t xml:space="preserve">[24] </w:t>
                    </w:r>
                  </w:p>
                </w:tc>
                <w:tc>
                  <w:tcPr>
                    <w:tcW w:w="0pt" w:type="auto"/>
                    <w:hideMark/>
                  </w:tcPr>
                  <w:p w14:paraId="6E007C04" w14:textId="77777777" w:rsidR="00807A9D" w:rsidRDefault="00807A9D">
                    <w:pPr>
                      <w:pStyle w:val="Bibliography"/>
                      <w:rPr>
                        <w:noProof/>
                      </w:rPr>
                    </w:pPr>
                    <w:r>
                      <w:rPr>
                        <w:noProof/>
                      </w:rPr>
                      <w:t xml:space="preserve">D. Hilbert, "Mathematical Problems," </w:t>
                    </w:r>
                    <w:r>
                      <w:rPr>
                        <w:i/>
                        <w:iCs/>
                        <w:noProof/>
                      </w:rPr>
                      <w:t xml:space="preserve">Bulletin of the American Mathematical Society, </w:t>
                    </w:r>
                    <w:r>
                      <w:rPr>
                        <w:noProof/>
                      </w:rPr>
                      <w:t xml:space="preserve">vol. 8, no. 10, p. 437–479, 1900. </w:t>
                    </w:r>
                  </w:p>
                </w:tc>
              </w:tr>
              <w:tr w:rsidR="00807A9D" w14:paraId="7C38EDAB" w14:textId="77777777">
                <w:trPr>
                  <w:divId w:val="1297374882"/>
                  <w:tblCellSpacing w:w="0.75pt" w:type="dxa"/>
                </w:trPr>
                <w:tc>
                  <w:tcPr>
                    <w:tcW w:w="1.0%" w:type="pct"/>
                    <w:hideMark/>
                  </w:tcPr>
                  <w:p w14:paraId="30F398C7" w14:textId="77777777" w:rsidR="00807A9D" w:rsidRDefault="00807A9D">
                    <w:pPr>
                      <w:pStyle w:val="Bibliography"/>
                      <w:rPr>
                        <w:noProof/>
                      </w:rPr>
                    </w:pPr>
                    <w:r>
                      <w:rPr>
                        <w:noProof/>
                      </w:rPr>
                      <w:t xml:space="preserve">[25] </w:t>
                    </w:r>
                  </w:p>
                </w:tc>
                <w:tc>
                  <w:tcPr>
                    <w:tcW w:w="0pt" w:type="auto"/>
                    <w:hideMark/>
                  </w:tcPr>
                  <w:p w14:paraId="0C38DB12" w14:textId="77777777" w:rsidR="00807A9D" w:rsidRDefault="00807A9D">
                    <w:pPr>
                      <w:pStyle w:val="Bibliography"/>
                      <w:rPr>
                        <w:noProof/>
                      </w:rPr>
                    </w:pPr>
                    <w:r>
                      <w:rPr>
                        <w:noProof/>
                      </w:rPr>
                      <w:t xml:space="preserve">R. Brulle, Interviewee, </w:t>
                    </w:r>
                    <w:r>
                      <w:rPr>
                        <w:i/>
                        <w:iCs/>
                        <w:noProof/>
                      </w:rPr>
                      <w:t xml:space="preserve">Email discussion with Michael DeBellis. </w:t>
                    </w:r>
                    <w:r>
                      <w:rPr>
                        <w:noProof/>
                      </w:rPr>
                      <w:t>[Interview]. 14 May 2025.</w:t>
                    </w:r>
                  </w:p>
                </w:tc>
              </w:tr>
              <w:tr w:rsidR="00807A9D" w14:paraId="21CA70CF" w14:textId="77777777">
                <w:trPr>
                  <w:divId w:val="1297374882"/>
                  <w:tblCellSpacing w:w="0.75pt" w:type="dxa"/>
                </w:trPr>
                <w:tc>
                  <w:tcPr>
                    <w:tcW w:w="1.0%" w:type="pct"/>
                    <w:hideMark/>
                  </w:tcPr>
                  <w:p w14:paraId="2F02B8CD" w14:textId="77777777" w:rsidR="00807A9D" w:rsidRDefault="00807A9D">
                    <w:pPr>
                      <w:pStyle w:val="Bibliography"/>
                      <w:rPr>
                        <w:noProof/>
                      </w:rPr>
                    </w:pPr>
                    <w:r>
                      <w:rPr>
                        <w:noProof/>
                      </w:rPr>
                      <w:t xml:space="preserve">[26] </w:t>
                    </w:r>
                  </w:p>
                </w:tc>
                <w:tc>
                  <w:tcPr>
                    <w:tcW w:w="0pt" w:type="auto"/>
                    <w:hideMark/>
                  </w:tcPr>
                  <w:p w14:paraId="167857BB" w14:textId="77777777" w:rsidR="00807A9D" w:rsidRDefault="00807A9D">
                    <w:pPr>
                      <w:pStyle w:val="Bibliography"/>
                      <w:rPr>
                        <w:noProof/>
                      </w:rPr>
                    </w:pPr>
                    <w:r>
                      <w:rPr>
                        <w:noProof/>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bl>
            <w:p w14:paraId="6E5680CD" w14:textId="77777777" w:rsidR="00807A9D" w:rsidRDefault="00807A9D">
              <w:pPr>
                <w:divId w:val="1297374882"/>
                <w:rPr>
                  <w:rFonts w:eastAsia="Times New Roman"/>
                  <w:noProof/>
                </w:rPr>
              </w:pPr>
            </w:p>
            <w:p w14:paraId="05CF50A2" w14:textId="7D52E0D7" w:rsidR="00E63108" w:rsidRDefault="00E63108">
              <w:r>
                <w:rPr>
                  <w:b/>
                  <w:bCs/>
                  <w:noProof/>
                </w:rPr>
                <w:fldChar w:fldCharType="end"/>
              </w:r>
            </w:p>
          </w:sdtContent>
        </w:sdt>
      </w:sdtContent>
    </w:sdt>
    <w:p w14:paraId="704F8286" w14:textId="77777777" w:rsidR="00E63108" w:rsidRDefault="00E63108" w:rsidP="00E7596C">
      <w:pPr>
        <w:pStyle w:val="BodyText"/>
      </w:pPr>
    </w:p>
    <w:p w14:paraId="3ED702BF" w14:textId="77777777" w:rsidR="00E63108" w:rsidRDefault="00E63108" w:rsidP="00E7596C">
      <w:pPr>
        <w:pStyle w:val="BodyText"/>
      </w:pPr>
    </w:p>
    <w:p w14:paraId="4790B623" w14:textId="77777777" w:rsidR="009303D9" w:rsidRPr="005B520E" w:rsidRDefault="009303D9"/>
    <w:p w14:paraId="271A3535" w14:textId="421F4483" w:rsidR="009303D9" w:rsidRPr="00F96569" w:rsidRDefault="009303D9" w:rsidP="00F96569">
      <w:pPr>
        <w:pStyle w:val="references"/>
        <w:numPr>
          <w:ilvl w:val="0"/>
          <w:numId w:val="0"/>
        </w:numPr>
        <w:ind w:start="18pt" w:hanging="18pt"/>
        <w:jc w:val="center"/>
        <w:rPr>
          <w:rFonts w:eastAsia="SimSun"/>
          <w:b/>
          <w:noProof w:val="0"/>
          <w:color w:val="FF0000"/>
          <w:spacing w:val="-1"/>
          <w:sz w:val="20"/>
          <w:szCs w:val="20"/>
          <w:lang w:val="x-none" w:eastAsia="x-none"/>
        </w:rPr>
        <w:sectPr w:rsidR="009303D9" w:rsidRPr="00F96569" w:rsidSect="00D15291">
          <w:type w:val="continuous"/>
          <w:pgSz w:w="612pt" w:h="792pt" w:code="1"/>
          <w:pgMar w:top="54pt" w:right="43.20pt" w:bottom="72pt" w:left="43.20pt" w:header="36pt" w:footer="36pt" w:gutter="0pt"/>
          <w:cols w:num="2" w:space="18pt"/>
          <w:docGrid w:linePitch="360"/>
        </w:sectPr>
      </w:pPr>
    </w:p>
    <w:p w14:paraId="33780893"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12150C7B" w14:textId="77777777" w:rsidR="005606F8" w:rsidRDefault="005606F8" w:rsidP="001A3B3D">
      <w:r>
        <w:separator/>
      </w:r>
    </w:p>
  </w:endnote>
  <w:endnote w:type="continuationSeparator" w:id="0">
    <w:p w14:paraId="43BCC8FB" w14:textId="77777777" w:rsidR="005606F8" w:rsidRDefault="005606F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754DB486" w14:textId="77777777" w:rsidR="005606F8" w:rsidRDefault="005606F8" w:rsidP="001A3B3D">
      <w:r>
        <w:separator/>
      </w:r>
    </w:p>
  </w:footnote>
  <w:footnote w:type="continuationSeparator" w:id="0">
    <w:p w14:paraId="22505494" w14:textId="77777777" w:rsidR="005606F8" w:rsidRDefault="005606F8" w:rsidP="001A3B3D">
      <w:r>
        <w:continuationSeparator/>
      </w:r>
    </w:p>
  </w:footnote>
  <w:footnote w:id="1">
    <w:p w14:paraId="6CF37A13" w14:textId="669E365F" w:rsidR="00C16069" w:rsidRDefault="00C16069">
      <w:pPr>
        <w:pStyle w:val="FootnoteText"/>
      </w:pPr>
      <w:r>
        <w:rPr>
          <w:rStyle w:val="FootnoteReference"/>
        </w:rPr>
        <w:footnoteRef/>
      </w:r>
      <w:r>
        <w:t xml:space="preserve"> </w:t>
      </w:r>
      <w:r w:rsidRPr="00C16069">
        <w:rPr>
          <w:sz w:val="18"/>
          <w:szCs w:val="18"/>
        </w:rPr>
        <w:t xml:space="preserve">Several optional matches such as for authors have been eliminated as have the prefixes in order to conserve space and because they aren’t required to understand the integration between the knowledge graph and the LLM via the Franz SPARQL “magic” property. </w:t>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5"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6"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7"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8"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19"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0"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1"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2"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3"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4"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num w:numId="1" w16cid:durableId="1876697248">
    <w:abstractNumId w:val="15"/>
  </w:num>
  <w:num w:numId="2" w16cid:durableId="162671217">
    <w:abstractNumId w:val="21"/>
  </w:num>
  <w:num w:numId="3" w16cid:durableId="1721637274">
    <w:abstractNumId w:val="13"/>
  </w:num>
  <w:num w:numId="4" w16cid:durableId="1693530408">
    <w:abstractNumId w:val="17"/>
  </w:num>
  <w:num w:numId="5" w16cid:durableId="2128767564">
    <w:abstractNumId w:val="17"/>
  </w:num>
  <w:num w:numId="6" w16cid:durableId="1994984325">
    <w:abstractNumId w:val="17"/>
  </w:num>
  <w:num w:numId="7" w16cid:durableId="1788810056">
    <w:abstractNumId w:val="17"/>
  </w:num>
  <w:num w:numId="8" w16cid:durableId="1278829710">
    <w:abstractNumId w:val="20"/>
  </w:num>
  <w:num w:numId="9" w16cid:durableId="835270867">
    <w:abstractNumId w:val="22"/>
  </w:num>
  <w:num w:numId="10" w16cid:durableId="896817733">
    <w:abstractNumId w:val="16"/>
  </w:num>
  <w:num w:numId="11" w16cid:durableId="365907194">
    <w:abstractNumId w:val="12"/>
  </w:num>
  <w:num w:numId="12" w16cid:durableId="1144615929">
    <w:abstractNumId w:val="11"/>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19"/>
  </w:num>
  <w:num w:numId="25" w16cid:durableId="1172184855">
    <w:abstractNumId w:val="24"/>
  </w:num>
  <w:num w:numId="26" w16cid:durableId="1206064745">
    <w:abstractNumId w:val="23"/>
  </w:num>
  <w:num w:numId="27" w16cid:durableId="1611087961">
    <w:abstractNumId w:val="18"/>
  </w:num>
  <w:num w:numId="28" w16cid:durableId="1202086582">
    <w:abstractNumId w:val="14"/>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1D53"/>
    <w:rsid w:val="00014CB4"/>
    <w:rsid w:val="000432A1"/>
    <w:rsid w:val="0004781E"/>
    <w:rsid w:val="00057466"/>
    <w:rsid w:val="00063AA8"/>
    <w:rsid w:val="00065F06"/>
    <w:rsid w:val="0008758A"/>
    <w:rsid w:val="00097E6E"/>
    <w:rsid w:val="000B3990"/>
    <w:rsid w:val="000C1E68"/>
    <w:rsid w:val="000D0E69"/>
    <w:rsid w:val="000F340D"/>
    <w:rsid w:val="000F65B4"/>
    <w:rsid w:val="0015079E"/>
    <w:rsid w:val="001A2EFD"/>
    <w:rsid w:val="001A3B3D"/>
    <w:rsid w:val="001A42EA"/>
    <w:rsid w:val="001B67DC"/>
    <w:rsid w:val="001C0F1D"/>
    <w:rsid w:val="001C399B"/>
    <w:rsid w:val="001C7E7D"/>
    <w:rsid w:val="001D7BCF"/>
    <w:rsid w:val="001E7E1D"/>
    <w:rsid w:val="001F014B"/>
    <w:rsid w:val="00204FC7"/>
    <w:rsid w:val="002254A9"/>
    <w:rsid w:val="00233D97"/>
    <w:rsid w:val="00235BBD"/>
    <w:rsid w:val="00247FE6"/>
    <w:rsid w:val="00263876"/>
    <w:rsid w:val="00276C2A"/>
    <w:rsid w:val="002850E3"/>
    <w:rsid w:val="002B0EF4"/>
    <w:rsid w:val="002B6185"/>
    <w:rsid w:val="002C1C16"/>
    <w:rsid w:val="002D63B6"/>
    <w:rsid w:val="003451BF"/>
    <w:rsid w:val="00346A11"/>
    <w:rsid w:val="00351569"/>
    <w:rsid w:val="00354FCF"/>
    <w:rsid w:val="003A19E2"/>
    <w:rsid w:val="003C12E8"/>
    <w:rsid w:val="003C5AE5"/>
    <w:rsid w:val="003E71F9"/>
    <w:rsid w:val="00421EC6"/>
    <w:rsid w:val="004246B8"/>
    <w:rsid w:val="00431F26"/>
    <w:rsid w:val="004325FB"/>
    <w:rsid w:val="004432BA"/>
    <w:rsid w:val="0044407E"/>
    <w:rsid w:val="00445590"/>
    <w:rsid w:val="00472CF1"/>
    <w:rsid w:val="00474FAE"/>
    <w:rsid w:val="004952E3"/>
    <w:rsid w:val="00496919"/>
    <w:rsid w:val="004A3504"/>
    <w:rsid w:val="004B05C9"/>
    <w:rsid w:val="004D72B5"/>
    <w:rsid w:val="005142E1"/>
    <w:rsid w:val="00522DD2"/>
    <w:rsid w:val="00537710"/>
    <w:rsid w:val="00546303"/>
    <w:rsid w:val="00547E73"/>
    <w:rsid w:val="00551B7F"/>
    <w:rsid w:val="005606F8"/>
    <w:rsid w:val="0056610F"/>
    <w:rsid w:val="00575BCA"/>
    <w:rsid w:val="00590C96"/>
    <w:rsid w:val="00591C98"/>
    <w:rsid w:val="005976BD"/>
    <w:rsid w:val="005B0344"/>
    <w:rsid w:val="005B520E"/>
    <w:rsid w:val="005C5D23"/>
    <w:rsid w:val="005E1F80"/>
    <w:rsid w:val="005E2800"/>
    <w:rsid w:val="005F5275"/>
    <w:rsid w:val="006347CF"/>
    <w:rsid w:val="00645D22"/>
    <w:rsid w:val="00651A08"/>
    <w:rsid w:val="00654204"/>
    <w:rsid w:val="00670434"/>
    <w:rsid w:val="0067125C"/>
    <w:rsid w:val="00681416"/>
    <w:rsid w:val="00693C12"/>
    <w:rsid w:val="006B6B66"/>
    <w:rsid w:val="006D4A7F"/>
    <w:rsid w:val="006F6D3D"/>
    <w:rsid w:val="007015F7"/>
    <w:rsid w:val="00704134"/>
    <w:rsid w:val="00715BEA"/>
    <w:rsid w:val="00727BCC"/>
    <w:rsid w:val="00740EEA"/>
    <w:rsid w:val="00762A16"/>
    <w:rsid w:val="00794804"/>
    <w:rsid w:val="007A566F"/>
    <w:rsid w:val="007B13D9"/>
    <w:rsid w:val="007B33F1"/>
    <w:rsid w:val="007C0308"/>
    <w:rsid w:val="007C2FF2"/>
    <w:rsid w:val="007D6232"/>
    <w:rsid w:val="007E0993"/>
    <w:rsid w:val="007F1F99"/>
    <w:rsid w:val="007F768F"/>
    <w:rsid w:val="0080791D"/>
    <w:rsid w:val="00807A9D"/>
    <w:rsid w:val="00821A2A"/>
    <w:rsid w:val="00865C3C"/>
    <w:rsid w:val="00873603"/>
    <w:rsid w:val="008A2115"/>
    <w:rsid w:val="008A2C7D"/>
    <w:rsid w:val="008C1C18"/>
    <w:rsid w:val="008C4B23"/>
    <w:rsid w:val="008D4667"/>
    <w:rsid w:val="008F6E2C"/>
    <w:rsid w:val="009303D9"/>
    <w:rsid w:val="00933C64"/>
    <w:rsid w:val="009407C1"/>
    <w:rsid w:val="00972203"/>
    <w:rsid w:val="009A79EA"/>
    <w:rsid w:val="00A059B3"/>
    <w:rsid w:val="00A11529"/>
    <w:rsid w:val="00A34D5F"/>
    <w:rsid w:val="00A43258"/>
    <w:rsid w:val="00A47DAF"/>
    <w:rsid w:val="00A50A8E"/>
    <w:rsid w:val="00A83751"/>
    <w:rsid w:val="00AC3239"/>
    <w:rsid w:val="00AE3409"/>
    <w:rsid w:val="00AF6560"/>
    <w:rsid w:val="00AF6D0E"/>
    <w:rsid w:val="00B11A60"/>
    <w:rsid w:val="00B12843"/>
    <w:rsid w:val="00B15D72"/>
    <w:rsid w:val="00B22613"/>
    <w:rsid w:val="00B4339F"/>
    <w:rsid w:val="00B83B2E"/>
    <w:rsid w:val="00B87DBB"/>
    <w:rsid w:val="00B97051"/>
    <w:rsid w:val="00BA1025"/>
    <w:rsid w:val="00BB4094"/>
    <w:rsid w:val="00BC3420"/>
    <w:rsid w:val="00BE7D3C"/>
    <w:rsid w:val="00BF3724"/>
    <w:rsid w:val="00BF5FF6"/>
    <w:rsid w:val="00BF681E"/>
    <w:rsid w:val="00C00022"/>
    <w:rsid w:val="00C0207F"/>
    <w:rsid w:val="00C16069"/>
    <w:rsid w:val="00C16117"/>
    <w:rsid w:val="00C179E1"/>
    <w:rsid w:val="00C3075A"/>
    <w:rsid w:val="00C567F1"/>
    <w:rsid w:val="00C57C03"/>
    <w:rsid w:val="00C60C98"/>
    <w:rsid w:val="00C76FFC"/>
    <w:rsid w:val="00C919A4"/>
    <w:rsid w:val="00CA4392"/>
    <w:rsid w:val="00CA7AE8"/>
    <w:rsid w:val="00CC393F"/>
    <w:rsid w:val="00CD4D31"/>
    <w:rsid w:val="00CF6268"/>
    <w:rsid w:val="00D13749"/>
    <w:rsid w:val="00D15291"/>
    <w:rsid w:val="00D21034"/>
    <w:rsid w:val="00D2176E"/>
    <w:rsid w:val="00D26756"/>
    <w:rsid w:val="00D632BE"/>
    <w:rsid w:val="00D72D06"/>
    <w:rsid w:val="00D7522C"/>
    <w:rsid w:val="00D7536F"/>
    <w:rsid w:val="00D76668"/>
    <w:rsid w:val="00DF4F0A"/>
    <w:rsid w:val="00E61E12"/>
    <w:rsid w:val="00E63108"/>
    <w:rsid w:val="00E7596C"/>
    <w:rsid w:val="00E878F2"/>
    <w:rsid w:val="00EA1B34"/>
    <w:rsid w:val="00EC29FA"/>
    <w:rsid w:val="00ED0149"/>
    <w:rsid w:val="00EE7866"/>
    <w:rsid w:val="00EF7DE3"/>
    <w:rsid w:val="00F03103"/>
    <w:rsid w:val="00F14EB1"/>
    <w:rsid w:val="00F15C01"/>
    <w:rsid w:val="00F271DE"/>
    <w:rsid w:val="00F36C5D"/>
    <w:rsid w:val="00F627DA"/>
    <w:rsid w:val="00F7288F"/>
    <w:rsid w:val="00F847A6"/>
    <w:rsid w:val="00F9441B"/>
    <w:rsid w:val="00F96569"/>
    <w:rsid w:val="00FA4C32"/>
    <w:rsid w:val="00FC6144"/>
    <w:rsid w:val="00FE0836"/>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0CD60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tiff"/><Relationship Id="rId18"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f"/><Relationship Id="rId17" Type="http://purl.oclc.org/ooxml/officeDocument/relationships/image" Target="media/image9.png"/><Relationship Id="rId2" Type="http://purl.oclc.org/ooxml/officeDocument/relationships/numbering" Target="numbering.xml"/><Relationship Id="rId16" Type="http://purl.oclc.org/ooxml/officeDocument/relationships/image" Target="media/image8.tif"/><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jpg"/><Relationship Id="rId19" Type="http://purl.oclc.org/ooxml/officeDocument/relationships/theme" Target="theme/theme1.xml"/><Relationship Id="rId4" Type="http://purl.oclc.org/ooxml/officeDocument/relationships/settings" Target="settings.xml"/><Relationship Id="rId9" Type="http://purl.oclc.org/ooxml/officeDocument/relationships/image" Target="media/image1.jpg"/><Relationship Id="rId14" Type="http://purl.oclc.org/ooxml/officeDocument/relationships/image" Target="media/image6.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1</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3</b:RefOrder>
  </b:Source>
  <b:Source>
    <b:Tag>Mos10</b:Tag>
    <b:SourceType>JournalArticle</b:SourceType>
    <b:Guid>{9C3E85DB-1BB7-4893-86B3-248FF8B1A3DF}</b:Guid>
    <b:Author>
      <b:Author>
        <b:NameList>
          <b:Person>
            <b:Last>Moser</b:Last>
            <b:First>Susanne</b:First>
            <b:Middle>C.</b:Middle>
          </b:Person>
        </b:NameList>
      </b:Author>
      <b:Editor>
        <b:NameList>
          <b:Person>
            <b:Last>Wiley</b:Last>
          </b:Person>
        </b:NameList>
      </b:Editor>
    </b:Author>
    <b:Title>Communicating climate change: history, challenges, process and future directions</b:Title>
    <b:JournalName>WIREs Climate Change</b:JournalName>
    <b:Year>2010</b:Year>
    <b:Pages>31-53</b:Pages>
    <b:Volume>1</b:Volume>
    <b:Issue>1</b:Issue>
    <b:URL>https://wires.onlinelibrary.wiley.com/doi/10.1002/wcc.11</b:URL>
    <b:RefOrder>2</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4</b:RefOrder>
  </b:Source>
  <b:Source>
    <b:Tag>Fra243</b:Tag>
    <b:SourceType>InternetSite</b:SourceType>
    <b:Guid>{12A739CE-A359-4D5C-9B61-D0C88A370A4D}</b:Guid>
    <b:Title>Neuro-Symbolic AI with AllegroGraph</b:Title>
    <b:Year>2024</b:Year>
    <b:Author>
      <b:Author>
        <b:Corporate>Franz Inc.</b:Corporate>
      </b:Author>
    </b:Author>
    <b:ProductionCompany>Franz Inc.</b:ProductionCompany>
    <b:YearAccessed>2024</b:YearAccessed>
    <b:MonthAccessed>July</b:MonthAccessed>
    <b:DayAccessed>31</b:DayAccessed>
    <b:URL>https://allegrograph.com/products/neuro-symbolic-ai/</b:URL>
    <b:RefOrder>5</b:RefOrder>
  </b:Source>
  <b:Source>
    <b:Tag>LiH22</b:Tag>
    <b:SourceType>InternetSite</b:SourceType>
    <b:Guid>{BBA2833B-D75F-44A7-8096-7FEB3B36C45D}</b:Guid>
    <b:Title>A Survey on Retrieval-Augmented Text Generation</b:Title>
    <b:Year>2022</b:Year>
    <b:InternetSiteTitle>semanticscholar.org/</b:InternetSiteTitle>
    <b:Month>February</b:Month>
    <b:Day>2</b:Day>
    <b:URL>https://www.semanticscholar.org/paper/A-Survey-on-Retrieval-Augmented-Text-Generation-Li-Su/e6770e3f5e74210c6863aaeed527ac4c1da419d7</b:URL>
    <b:Author>
      <b:Author>
        <b:NameList>
          <b:Person>
            <b:Last>Li</b:Last>
            <b:First>Huayang</b:First>
          </b:Person>
          <b:Person>
            <b:Last>Su</b:Last>
            <b:First>Yixuan</b:First>
          </b:Person>
          <b:Person>
            <b:Last>Cai</b:Last>
            <b:First>Deng</b:First>
          </b:Person>
          <b:Person>
            <b:Last>Wang</b:Last>
            <b:First>Yan</b:First>
          </b:Person>
          <b:Person>
            <b:Last>Lemao</b:Last>
            <b:First>L</b:First>
          </b:Person>
        </b:NameList>
      </b:Author>
    </b:Author>
    <b:YearAccessed>2024</b:YearAccessed>
    <b:MonthAccessed>April</b:MonthAccessed>
    <b:DayAccessed>15</b:DayAccessed>
    <b:RefOrder>8</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7</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9</b:RefOrder>
  </b:Source>
  <b:Source>
    <b:Tag>XuZ24</b:Tag>
    <b:SourceType>InternetSite</b:SourceType>
    <b:Guid>{C1A59B12-CF4B-4A1D-A7E7-374E1E3DC228}</b:Guid>
    <b:Title>Hallucination is Inevitable: An Innate Limitation of Large Language Models. ArXiv, abs/2401.11817.</b:Title>
    <b:Year>2024</b:Year>
    <b:Author>
      <b:Author>
        <b:NameList>
          <b:Person>
            <b:Last>Xu</b:Last>
            <b:First>Z.</b:First>
          </b:Person>
          <b:Person>
            <b:Last>Jain</b:Last>
            <b:First>S.</b:First>
          </b:Person>
          <b:Person>
            <b:Last>Kankanhalli</b:Last>
          </b:Person>
        </b:NameList>
      </b:Author>
    </b:Author>
    <b:InternetSiteTitle>arXiv.org</b:InternetSiteTitle>
    <b:Month>January</b:Month>
    <b:Day>22</b:Day>
    <b:URL>https://arxiv.org/abs/2401.11817</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22</b:RefOrder>
  </b:Source>
  <b:Source>
    <b:Tag>Ami12</b:Tag>
    <b:SourceType>InternetSite</b:SourceType>
    <b:Guid>{0F7BB452-EF9F-4776-86A0-D306CC94286A}</b:Guid>
    <b:Author>
      <b:Author>
        <b:NameList>
          <b:Person>
            <b:Last>Singhal</b:Last>
            <b:First>Amit</b:First>
          </b:Person>
        </b:NameList>
      </b:Author>
    </b:Author>
    <b:Title>Introducing the Knowledge Graph: things, not strings</b:Title>
    <b:ProductionCompany>Google</b:ProductionCompany>
    <b:Year>2012</b:Year>
    <b:Month>May</b:Month>
    <b:Day>16</b:Day>
    <b:YearAccessed>2023</b:YearAccessed>
    <b:MonthAccessed>May</b:MonthAccessed>
    <b:DayAccessed>8</b:DayAccessed>
    <b:URL>https://www.blog.google/products/search/introducing-knowledge-graph-things-not/</b:URL>
    <b:RefOrder>21</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6</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23</b:RefOrder>
  </b:Source>
  <b:Source>
    <b:Tag>DeB235</b:Tag>
    <b:SourceType>ConferenceProceedings</b:SourceType>
    <b:Guid>{FED3E2DB-7F4F-42F5-9458-7B4E115D614C}</b:Guid>
    <b:Title>The DaanMatch System: Matching NGOs with with CSRs using the UN Sustainable Development Goals</b:Title>
    <b:Year>2023</b:Year>
    <b:City>Villanova University, USA</b:City>
    <b:Author>
      <b:Author>
        <b:NameList>
          <b:Person>
            <b:Last>Arellano</b:Last>
            <b:First>Cara</b:First>
          </b:Person>
          <b:Person>
            <b:Last>DeBellis</b:Last>
            <b:First>Michael</b:First>
          </b:Person>
          <b:Person>
            <b:Last>Jyothi</b:Last>
            <b:First>Tejas</b:First>
          </b:Person>
          <b:Person>
            <b:Last>Guo</b:Last>
            <b:First>Patrick</b:First>
          </b:Person>
          <b:Person>
            <b:Last>Kron</b:Last>
            <b:First>Kenneth</b:First>
          </b:Person>
          <b:Person>
            <b:Last>Suresh</b:Last>
            <b:First>Vishnu</b:First>
          </b:Person>
        </b:NameList>
      </b:Author>
    </b:Author>
    <b:ConferenceName>IEEE Global Humanitarian Technology Conference (GHTC)</b:ConferenceName>
    <b:RefOrder>12</b:RefOrder>
  </b:Source>
  <b:Source>
    <b:Tag>W3C05</b:Tag>
    <b:SourceType>DocumentFromInternetSite</b:SourceType>
    <b:Guid>{EDFB5CE0-A745-43CB-B54F-1C1032E10C42}</b:Guid>
    <b:Title>SKOS Core Vocabulary Specification</b:Title>
    <b:Year>2005</b:Year>
    <b:Author>
      <b:Author>
        <b:Corporate>W3C SKOS Working Group</b:Corporate>
      </b:Author>
    </b:Author>
    <b:Month>November </b:Month>
    <b:Day>2</b:Day>
    <b:YearAccessed>2024</b:YearAccessed>
    <b:MonthAccessed>12</b:MonthAccessed>
    <b:DayAccessed>5</b:DayAccessed>
    <b:URL>https://www.w3.org/TR/swbp-skos-core-spec/  </b:URL>
    <b:RefOrder>14</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13</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16</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15</b:RefOrder>
  </b:Source>
  <b:Source>
    <b:Tag>DeB232</b:Tag>
    <b:SourceType>ConferenceProceedings</b:SourceType>
    <b:Guid>{5ACF0D25-E452-49F7-812A-8CE82A95806D}</b:Guid>
    <b:Author>
      <b:Author>
        <b:NameList>
          <b:Person>
            <b:Last>DeBellis</b:Last>
            <b:First>Michael</b:First>
          </b:Person>
        </b:NameList>
      </b:Author>
    </b:Author>
    <b:Title>Modeling Cognitive Modules with the Web Ontology Language: A Functional Architecture of the Mind</b:Title>
    <b:Year>2023</b:Year>
    <b:ConferenceName>CAOS 2023 Part of the 9th Joint Ontology Workshops (JOWO 2023)</b:ConferenceName>
    <b:City>Sherbrooke, Québec, Canada</b:City>
    <b:RefOrder>17</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18</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19</b:RefOrder>
  </b:Source>
  <b:Source>
    <b:Tag>Mah21</b:Tag>
    <b:SourceType>Report</b:SourceType>
    <b:Guid>{05F38527-9E0F-4269-B276-CA37F822B972}</b:Guid>
    <b:Title>‘Climate Lockdown' and the Culture Wars: How Covid-19 sparked a new narrative against climate action</b:Title>
    <b:Year>2021</b:Year>
    <b:City>London, UK</b:City>
    <b:Publisher>Institute for Strategic Dialogue</b:Publisher>
    <b:Author>
      <b:Author>
        <b:NameList>
          <b:Person>
            <b:Last>Maharasingam-Shah</b:Last>
            <b:First>Eisha</b:First>
          </b:Person>
          <b:Person>
            <b:Last>Vaux</b:Last>
            <b:First>Pierre</b:First>
          </b:Person>
        </b:NameList>
      </b:Author>
    </b:Author>
    <b:YearAccessed>2025</b:YearAccessed>
    <b:MonthAccessed>2</b:MonthAccessed>
    <b:DayAccessed>10</b:DayAccessed>
    <b:URL>https://www.isdglobal.org/wp-content/uploads/2021/10/20211014-ISDG-25-Climate-Lockdown-Part-1-V92.pdf</b:URL>
    <b:RefOrder>20</b:RefOrder>
  </b:Source>
  <b:Source>
    <b:Tag>Hil00</b:Tag>
    <b:SourceType>JournalArticle</b:SourceType>
    <b:Guid>{2F3B5457-7BC4-42CE-9DB1-A50E85FF427E}</b:Guid>
    <b:Author>
      <b:Author>
        <b:NameList>
          <b:Person>
            <b:Last>Hilbert</b:Last>
            <b:First>David</b:First>
          </b:Person>
        </b:NameList>
      </b:Author>
    </b:Author>
    <b:Title>Mathematical Problems</b:Title>
    <b:JournalName>Bulletin of the American Mathematical Society</b:JournalName>
    <b:Year>1900</b:Year>
    <b:Pages>437–479</b:Pages>
    <b:Volume>8</b:Volume>
    <b:Issue>10</b:Issue>
    <b:RefOrder>24</b:RefOrder>
  </b:Source>
  <b:Source>
    <b:Tag>Bru25</b:Tag>
    <b:SourceType>Interview</b:SourceType>
    <b:Guid>{44235A52-ABB2-4CCE-A936-73D784DA214A}</b:Guid>
    <b:Title>Email discussion with Michael DeBellis</b:Title>
    <b:Year>2025</b:Year>
    <b:Author>
      <b:Interviewee>
        <b:NameList>
          <b:Person>
            <b:Last>Brulle</b:Last>
            <b:First>Robert</b:First>
          </b:Person>
        </b:NameList>
      </b:Interviewee>
    </b:Author>
    <b:Month>May</b:Month>
    <b:Day>14</b:Day>
    <b:RefOrder>25</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26</b:RefOrder>
  </b:Source>
</b:Sources>
</file>

<file path=customXml/itemProps1.xml><?xml version="1.0" encoding="utf-8"?>
<ds:datastoreItem xmlns:ds="http://purl.oclc.org/ooxml/officeDocument/customXml" ds:itemID="{685AA0AB-0B76-4EBF-B8FB-660B5B6535D0}">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2842</TotalTime>
  <Pages>7</Pages>
  <Words>4542</Words>
  <Characters>25892</Characters>
  <Application>Microsoft Office Word</Application>
  <DocSecurity>0</DocSecurity>
  <Lines>215</Lines>
  <Paragraphs>60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30374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37</cp:revision>
  <dcterms:created xsi:type="dcterms:W3CDTF">2025-05-09T16:11:00Z</dcterms:created>
  <dcterms:modified xsi:type="dcterms:W3CDTF">2025-05-23T03:11:00Z</dcterms:modified>
</cp:coreProperties>
</file>